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PEAK: Child abuse promo package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Sample news blurb: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PEAK child abuse - Pulse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resources on child abuse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Did you know April is Child Abuse Awareness Month?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One in four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children in the United State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s are abused or neglected, and 18% of these children experience physical abuse.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The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Emergency Medical Services for Children (EMSC) Program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has released a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Pediatric Education and Advocacy Kit (PEAK) on child abuse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to help hospital and prehospital practitioners, in partnership with patients and families, identify and manage children with suspected physical abuse.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PEAK: Child Abuse features pragmatic, synthesized, and multidisciplinary resources, including new bottom-line recommendations, a simulation kit, podcasts, a learning module, and more. All resources are free and open access. View the resources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here.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Social media sample messaging: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360" w:firstLine="0"/>
        <w:rPr>
          <w:highlight w:val="yellow"/>
        </w:rPr>
      </w:pPr>
      <w:r w:rsidDel="00000000" w:rsidR="00000000" w:rsidRPr="00000000">
        <w:rPr>
          <w:rtl w:val="0"/>
        </w:rPr>
        <w:t xml:space="preserve">Do you know how to spot red flags for potential physical abuse in children? Feel empowered to take the right steps: check out new bottom-line recommendations: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https://bit.ly/398FcAe</w:t>
        </w:r>
      </w:hyperlink>
      <w:r w:rsidDel="00000000" w:rsidR="00000000" w:rsidRPr="00000000">
        <w:rPr>
          <w:rtl w:val="0"/>
        </w:rPr>
        <w:t xml:space="preserve"> @emscimprovement</w:t>
      </w:r>
      <w:r w:rsidDel="00000000" w:rsidR="00000000" w:rsidRPr="00000000">
        <w:rPr>
          <w:rtl w:val="0"/>
        </w:rPr>
        <w:t xml:space="preserve"> #PEAKChildAbuse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highlight w:val="yellow"/>
          <w:rtl w:val="0"/>
        </w:rPr>
        <w:t xml:space="preserve">Use </w:t>
      </w:r>
      <w:hyperlink r:id="rId11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Graphic 1 – Do you know how to effectively screen for child abuse?</w:t>
        </w:r>
      </w:hyperlink>
      <w:r w:rsidDel="00000000" w:rsidR="00000000" w:rsidRPr="00000000">
        <w:rPr>
          <w:highlight w:val="yellow"/>
          <w:rtl w:val="0"/>
        </w:rPr>
        <w:t xml:space="preserve">)</w:t>
      </w:r>
    </w:p>
    <w:p w:rsidR="00000000" w:rsidDel="00000000" w:rsidP="00000000" w:rsidRDefault="00000000" w:rsidRPr="00000000" w14:paraId="0000000E">
      <w:pPr>
        <w:spacing w:line="240" w:lineRule="auto"/>
        <w:ind w:left="36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360" w:firstLine="0"/>
        <w:rPr>
          <w:highlight w:val="yellow"/>
        </w:rPr>
      </w:pPr>
      <w:r w:rsidDel="00000000" w:rsidR="00000000" w:rsidRPr="00000000">
        <w:rPr>
          <w:rtl w:val="0"/>
        </w:rPr>
        <w:t xml:space="preserve">Emergency clinicians: child abuse is heartbreaking. Find guidance and resources to help you navigate cases of suspected physical abuse </w:t>
      </w:r>
      <w:r w:rsidDel="00000000" w:rsidR="00000000" w:rsidRPr="00000000">
        <w:rPr>
          <w:rtl w:val="0"/>
        </w:rPr>
        <w:t xml:space="preserve">@emscimprovement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https://bit.ly/398FcAe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 #PEAKChildAbuse (</w:t>
      </w:r>
      <w:r w:rsidDel="00000000" w:rsidR="00000000" w:rsidRPr="00000000">
        <w:rPr>
          <w:highlight w:val="yellow"/>
          <w:rtl w:val="0"/>
        </w:rPr>
        <w:t xml:space="preserve">Use </w:t>
      </w:r>
      <w:hyperlink r:id="rId13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Graphic 2 – Child abuse statistic</w:t>
        </w:r>
      </w:hyperlink>
      <w:r w:rsidDel="00000000" w:rsidR="00000000" w:rsidRPr="00000000">
        <w:rPr>
          <w:highlight w:val="yellow"/>
          <w:rtl w:val="0"/>
        </w:rPr>
        <w:t xml:space="preserve">) </w:t>
        <w:br w:type="textWrapping"/>
      </w:r>
    </w:p>
    <w:p w:rsidR="00000000" w:rsidDel="00000000" w:rsidP="00000000" w:rsidRDefault="00000000" w:rsidRPr="00000000" w14:paraId="00000010">
      <w:pPr>
        <w:spacing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EMS and ED providers: Caring for a physically abused child is complex. EMSC has  developed and curated resources to help you navigate these heartbreaking situations</w:t>
      </w:r>
      <w:r w:rsidDel="00000000" w:rsidR="00000000" w:rsidRPr="00000000">
        <w:rPr>
          <w:rtl w:val="0"/>
        </w:rPr>
        <w:t xml:space="preserve">: </w:t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https://bit.ly/398FcAe</w:t>
        </w:r>
      </w:hyperlink>
      <w:r w:rsidDel="00000000" w:rsidR="00000000" w:rsidRPr="00000000">
        <w:rPr>
          <w:rtl w:val="0"/>
        </w:rPr>
        <w:t xml:space="preserve"> #PEAKChildAbuse (</w:t>
      </w:r>
      <w:r w:rsidDel="00000000" w:rsidR="00000000" w:rsidRPr="00000000">
        <w:rPr>
          <w:highlight w:val="yellow"/>
          <w:rtl w:val="0"/>
        </w:rPr>
        <w:t xml:space="preserve">Use </w:t>
      </w:r>
      <w:hyperlink r:id="rId15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Graphic 3 – Serious injury statistic #2</w:t>
        </w:r>
      </w:hyperlink>
      <w:r w:rsidDel="00000000" w:rsidR="00000000" w:rsidRPr="00000000">
        <w:rPr>
          <w:color w:val="0000ff"/>
          <w:highlight w:val="yellow"/>
          <w:u w:val="single"/>
          <w:rtl w:val="0"/>
        </w:rPr>
        <w:t xml:space="preserve">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rPr/>
      </w:pPr>
      <w:r w:rsidDel="00000000" w:rsidR="00000000" w:rsidRPr="00000000">
        <w:rPr>
          <w:b w:val="1"/>
          <w:rtl w:val="0"/>
        </w:rPr>
        <w:t xml:space="preserve">Graphics to accompany news blurb and/or social media: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Graphic 1 - Do you know how to effectively screen for child abuse?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Graphic 2 - Child abuse statistic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Graphic 3 - Serious injury statistic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icR3hSMJbSxFDmCHDVuXTIyNI3lGmFZ_/view?usp=drive_link" TargetMode="External"/><Relationship Id="rId10" Type="http://schemas.openxmlformats.org/officeDocument/2006/relationships/hyperlink" Target="https://bit.ly/398FcAe" TargetMode="External"/><Relationship Id="rId13" Type="http://schemas.openxmlformats.org/officeDocument/2006/relationships/hyperlink" Target="https://drive.google.com/file/d/1aH0OIcMGOACNnH7YhvEYq2xmvbU_1LmZ/view?usp=drive_link" TargetMode="External"/><Relationship Id="rId12" Type="http://schemas.openxmlformats.org/officeDocument/2006/relationships/hyperlink" Target="https://bit.ly/398FcA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mscimprovement.center/education-and-resources/peak/child-abuse/" TargetMode="External"/><Relationship Id="rId15" Type="http://schemas.openxmlformats.org/officeDocument/2006/relationships/hyperlink" Target="https://drive.google.com/file/d/1mT6azQIu2x4_V1NorYnQIIPHIglDLH53/view?usp=drive_link" TargetMode="External"/><Relationship Id="rId14" Type="http://schemas.openxmlformats.org/officeDocument/2006/relationships/hyperlink" Target="https://bit.ly/398FcAe" TargetMode="External"/><Relationship Id="rId17" Type="http://schemas.openxmlformats.org/officeDocument/2006/relationships/hyperlink" Target="https://drive.google.com/file/d/1aH0OIcMGOACNnH7YhvEYq2xmvbU_1LmZ/view?usp=drive_link" TargetMode="External"/><Relationship Id="rId16" Type="http://schemas.openxmlformats.org/officeDocument/2006/relationships/hyperlink" Target="https://drive.google.com/file/d/1icR3hSMJbSxFDmCHDVuXTIyNI3lGmFZ_/view?usp=drive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xcBUdebxm_zIk2YRHGfHMtUllyqpudOafwekvrrNadg/edit?usp=sharing" TargetMode="External"/><Relationship Id="rId18" Type="http://schemas.openxmlformats.org/officeDocument/2006/relationships/hyperlink" Target="https://drive.google.com/file/d/1mT6azQIu2x4_V1NorYnQIIPHIglDLH53/view?usp=drive_link" TargetMode="External"/><Relationship Id="rId7" Type="http://schemas.openxmlformats.org/officeDocument/2006/relationships/hyperlink" Target="http://emscimprovement.center" TargetMode="External"/><Relationship Id="rId8" Type="http://schemas.openxmlformats.org/officeDocument/2006/relationships/hyperlink" Target="https://emscimprovement.center/education-and-resources/peak/child-ab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