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9BA4" w14:textId="281044F3" w:rsidR="00722C66" w:rsidRPr="009B6155" w:rsidRDefault="00722C66" w:rsidP="00722C66">
      <w:pPr>
        <w:spacing w:after="0" w:line="480" w:lineRule="auto"/>
        <w:jc w:val="center"/>
        <w:rPr>
          <w:rFonts w:ascii="DIN Light" w:hAnsi="DIN Light"/>
          <w:b/>
          <w:color w:val="000000" w:themeColor="text1"/>
        </w:rPr>
      </w:pPr>
      <w:bookmarkStart w:id="0" w:name="_Hlk138766953"/>
      <w:bookmarkEnd w:id="0"/>
    </w:p>
    <w:p w14:paraId="768FE4C7" w14:textId="2D0C4F30" w:rsidR="00CE6496" w:rsidRPr="007D49A3" w:rsidRDefault="00CE6496" w:rsidP="00722C66">
      <w:pPr>
        <w:pBdr>
          <w:bottom w:val="single" w:sz="8" w:space="1" w:color="CC6600"/>
        </w:pBdr>
        <w:spacing w:after="0" w:line="240" w:lineRule="auto"/>
        <w:jc w:val="center"/>
        <w:rPr>
          <w:rFonts w:ascii="DIN Light" w:hAnsi="DIN Light"/>
          <w:color w:val="00274C"/>
          <w:sz w:val="48"/>
          <w:szCs w:val="48"/>
        </w:rPr>
      </w:pPr>
    </w:p>
    <w:p w14:paraId="3133AE03" w14:textId="47FD2CE1" w:rsidR="00B110CC" w:rsidRPr="009B6155" w:rsidRDefault="002F2A70" w:rsidP="00243F67">
      <w:pPr>
        <w:pBdr>
          <w:bottom w:val="single" w:sz="8" w:space="1" w:color="CC6600"/>
        </w:pBdr>
        <w:spacing w:after="0" w:line="240" w:lineRule="auto"/>
        <w:jc w:val="center"/>
        <w:rPr>
          <w:rFonts w:ascii="DIN Light" w:hAnsi="DIN Light"/>
          <w:color w:val="00274C"/>
          <w:sz w:val="48"/>
          <w:szCs w:val="48"/>
        </w:rPr>
      </w:pPr>
      <w:r>
        <w:rPr>
          <w:rFonts w:ascii="DIN Light" w:hAnsi="DIN Light"/>
          <w:color w:val="00274C"/>
          <w:sz w:val="48"/>
          <w:szCs w:val="48"/>
        </w:rPr>
        <w:t xml:space="preserve">Advanced Understanding of Children’s Hospitals’ </w:t>
      </w:r>
      <w:r w:rsidR="00E945DE" w:rsidRPr="007D49A3">
        <w:rPr>
          <w:rFonts w:ascii="DIN Light" w:hAnsi="DIN Light"/>
          <w:color w:val="00274C"/>
          <w:sz w:val="48"/>
          <w:szCs w:val="48"/>
        </w:rPr>
        <w:t>Disaster Telehealth Capability</w:t>
      </w:r>
      <w:r w:rsidR="004B797E">
        <w:rPr>
          <w:rFonts w:ascii="DIN Light" w:hAnsi="DIN Light"/>
          <w:color w:val="00274C"/>
          <w:sz w:val="48"/>
          <w:szCs w:val="48"/>
        </w:rPr>
        <w:t xml:space="preserve"> </w:t>
      </w:r>
    </w:p>
    <w:p w14:paraId="5FFD9CB0" w14:textId="77777777" w:rsidR="00243F67" w:rsidRPr="00722C66" w:rsidRDefault="00243F67" w:rsidP="00243F67">
      <w:pPr>
        <w:pBdr>
          <w:bottom w:val="single" w:sz="8" w:space="1" w:color="CC6600"/>
        </w:pBdr>
        <w:spacing w:after="0" w:line="240" w:lineRule="auto"/>
        <w:jc w:val="center"/>
        <w:rPr>
          <w:rFonts w:ascii="DIN Medium" w:hAnsi="DIN Medium"/>
          <w:color w:val="00274C"/>
          <w:sz w:val="28"/>
          <w:szCs w:val="28"/>
        </w:rPr>
      </w:pPr>
    </w:p>
    <w:p w14:paraId="1F71083F" w14:textId="77777777" w:rsidR="00243F67" w:rsidRDefault="00243F67" w:rsidP="00722C66">
      <w:pPr>
        <w:spacing w:after="0" w:line="240" w:lineRule="auto"/>
        <w:contextualSpacing/>
        <w:jc w:val="center"/>
        <w:rPr>
          <w:rFonts w:ascii="DIN Medium" w:hAnsi="DIN Medium"/>
          <w:color w:val="00274C"/>
          <w:sz w:val="28"/>
          <w:szCs w:val="28"/>
        </w:rPr>
      </w:pPr>
    </w:p>
    <w:p w14:paraId="03FD6EA3" w14:textId="3FBD7877" w:rsidR="00B110CC" w:rsidRPr="00722C66" w:rsidRDefault="00633AEE" w:rsidP="00722C66">
      <w:pPr>
        <w:spacing w:after="0" w:line="240" w:lineRule="auto"/>
        <w:contextualSpacing/>
        <w:jc w:val="center"/>
        <w:rPr>
          <w:rFonts w:ascii="DIN Medium" w:hAnsi="DIN Medium"/>
          <w:color w:val="00274C"/>
          <w:sz w:val="28"/>
          <w:szCs w:val="28"/>
        </w:rPr>
      </w:pPr>
      <w:r>
        <w:rPr>
          <w:rFonts w:ascii="DIN Medium" w:hAnsi="DIN Medium"/>
          <w:color w:val="00274C"/>
          <w:sz w:val="28"/>
          <w:szCs w:val="28"/>
        </w:rPr>
        <w:t xml:space="preserve">Region V for Kids </w:t>
      </w:r>
      <w:r w:rsidR="00B4688C">
        <w:rPr>
          <w:rFonts w:ascii="DIN Medium" w:hAnsi="DIN Medium"/>
          <w:color w:val="00274C"/>
          <w:sz w:val="28"/>
          <w:szCs w:val="28"/>
        </w:rPr>
        <w:t>Pediatric Center of Excellence</w:t>
      </w:r>
    </w:p>
    <w:p w14:paraId="2C8A0D67" w14:textId="77777777" w:rsidR="00722C66" w:rsidRPr="00722C66" w:rsidRDefault="00722C66" w:rsidP="00722C66">
      <w:pPr>
        <w:spacing w:after="0" w:line="240" w:lineRule="auto"/>
        <w:contextualSpacing/>
        <w:jc w:val="center"/>
        <w:rPr>
          <w:rFonts w:ascii="DIN Medium" w:hAnsi="DIN Medium"/>
          <w:color w:val="000000" w:themeColor="text1"/>
          <w:sz w:val="28"/>
          <w:szCs w:val="28"/>
        </w:rPr>
      </w:pPr>
    </w:p>
    <w:p w14:paraId="204CF49B" w14:textId="7BB9825C" w:rsidR="00643D1E" w:rsidRPr="009B25D8" w:rsidRDefault="00A15C76" w:rsidP="00643D1E">
      <w:pPr>
        <w:spacing w:after="0" w:line="480" w:lineRule="auto"/>
        <w:jc w:val="center"/>
        <w:rPr>
          <w:rFonts w:ascii="DIN Light" w:hAnsi="DIN Light"/>
          <w:color w:val="00274C"/>
          <w:sz w:val="24"/>
          <w:szCs w:val="24"/>
        </w:rPr>
      </w:pPr>
      <w:r>
        <w:rPr>
          <w:rFonts w:ascii="DIN Light" w:hAnsi="DIN Light"/>
          <w:color w:val="00274C"/>
          <w:sz w:val="24"/>
          <w:szCs w:val="24"/>
        </w:rPr>
        <w:t>June 27</w:t>
      </w:r>
      <w:r w:rsidR="00B110CC" w:rsidRPr="009B25D8">
        <w:rPr>
          <w:rFonts w:ascii="DIN Light" w:hAnsi="DIN Light"/>
          <w:color w:val="00274C"/>
          <w:sz w:val="24"/>
          <w:szCs w:val="24"/>
        </w:rPr>
        <w:t>, 20</w:t>
      </w:r>
      <w:r w:rsidR="00B4688C">
        <w:rPr>
          <w:rFonts w:ascii="DIN Light" w:hAnsi="DIN Light"/>
          <w:color w:val="00274C"/>
          <w:sz w:val="24"/>
          <w:szCs w:val="24"/>
        </w:rPr>
        <w:t>2</w:t>
      </w:r>
      <w:r>
        <w:rPr>
          <w:rFonts w:ascii="DIN Light" w:hAnsi="DIN Light"/>
          <w:color w:val="00274C"/>
          <w:sz w:val="24"/>
          <w:szCs w:val="24"/>
        </w:rPr>
        <w:t>3</w:t>
      </w:r>
    </w:p>
    <w:p w14:paraId="435093CF" w14:textId="77777777" w:rsidR="00643D1E" w:rsidRDefault="00643D1E" w:rsidP="00643D1E">
      <w:pPr>
        <w:spacing w:after="0" w:line="480" w:lineRule="auto"/>
        <w:jc w:val="center"/>
        <w:rPr>
          <w:b/>
        </w:rPr>
      </w:pPr>
    </w:p>
    <w:p w14:paraId="05433A34" w14:textId="12F4DBCA" w:rsidR="00643D1E" w:rsidRDefault="00643D1E" w:rsidP="00643D1E">
      <w:pPr>
        <w:spacing w:after="0" w:line="480" w:lineRule="auto"/>
        <w:jc w:val="center"/>
        <w:rPr>
          <w:b/>
        </w:rPr>
      </w:pPr>
    </w:p>
    <w:p w14:paraId="7F1C93BC" w14:textId="44D8F7E5" w:rsidR="00643D1E" w:rsidRDefault="00643D1E" w:rsidP="00643D1E">
      <w:pPr>
        <w:spacing w:after="0" w:line="480" w:lineRule="auto"/>
        <w:rPr>
          <w:b/>
        </w:rPr>
      </w:pPr>
    </w:p>
    <w:p w14:paraId="065C9201" w14:textId="2CB17247" w:rsidR="00643D1E" w:rsidRDefault="00643D1E" w:rsidP="00643D1E">
      <w:pPr>
        <w:spacing w:after="0" w:line="480" w:lineRule="auto"/>
        <w:rPr>
          <w:b/>
        </w:rPr>
      </w:pPr>
    </w:p>
    <w:p w14:paraId="2859E9D6" w14:textId="348C523A" w:rsidR="00643D1E" w:rsidRDefault="00643D1E" w:rsidP="00643D1E">
      <w:pPr>
        <w:spacing w:after="0" w:line="480" w:lineRule="auto"/>
        <w:rPr>
          <w:b/>
        </w:rPr>
      </w:pPr>
    </w:p>
    <w:p w14:paraId="1C6C766F" w14:textId="2A029FC5" w:rsidR="00643D1E" w:rsidRDefault="00643D1E" w:rsidP="00643D1E">
      <w:pPr>
        <w:spacing w:after="0" w:line="480" w:lineRule="auto"/>
        <w:rPr>
          <w:b/>
        </w:rPr>
      </w:pPr>
    </w:p>
    <w:p w14:paraId="080842F0" w14:textId="1EE3BBDD" w:rsidR="00643D1E" w:rsidRDefault="00643D1E" w:rsidP="00643D1E">
      <w:pPr>
        <w:spacing w:after="0" w:line="480" w:lineRule="auto"/>
        <w:rPr>
          <w:b/>
        </w:rPr>
      </w:pPr>
    </w:p>
    <w:p w14:paraId="3FFCB705" w14:textId="6C99F1FD" w:rsidR="00643D1E" w:rsidRDefault="00643D1E" w:rsidP="00643D1E">
      <w:pPr>
        <w:spacing w:after="0" w:line="480" w:lineRule="auto"/>
        <w:rPr>
          <w:b/>
        </w:rPr>
      </w:pPr>
    </w:p>
    <w:p w14:paraId="5D061FBE" w14:textId="684B5A95" w:rsidR="00643D1E" w:rsidRDefault="00643D1E" w:rsidP="00643D1E">
      <w:pPr>
        <w:spacing w:after="0" w:line="480" w:lineRule="auto"/>
        <w:rPr>
          <w:b/>
        </w:rPr>
      </w:pPr>
    </w:p>
    <w:p w14:paraId="2A20C9B0" w14:textId="76A594F6" w:rsidR="00643D1E" w:rsidRDefault="00643D1E" w:rsidP="00643D1E">
      <w:pPr>
        <w:spacing w:after="0" w:line="480" w:lineRule="auto"/>
        <w:rPr>
          <w:b/>
        </w:rPr>
      </w:pPr>
    </w:p>
    <w:p w14:paraId="4EFCAF90" w14:textId="301E3D5C" w:rsidR="00643D1E" w:rsidRDefault="00643D1E" w:rsidP="00643D1E">
      <w:pPr>
        <w:spacing w:after="0" w:line="480" w:lineRule="auto"/>
        <w:rPr>
          <w:b/>
        </w:rPr>
      </w:pPr>
    </w:p>
    <w:p w14:paraId="4EE80499" w14:textId="681A5565" w:rsidR="00643D1E" w:rsidRDefault="00643D1E" w:rsidP="00643D1E">
      <w:pPr>
        <w:spacing w:after="0" w:line="312" w:lineRule="auto"/>
        <w:rPr>
          <w:rFonts w:ascii="DIN Light" w:hAnsi="DIN Light"/>
          <w:sz w:val="21"/>
          <w:szCs w:val="21"/>
        </w:rPr>
      </w:pPr>
      <w:r w:rsidRPr="00440E7C">
        <w:rPr>
          <w:rFonts w:ascii="DIN Light" w:hAnsi="DIN Light"/>
          <w:sz w:val="21"/>
          <w:szCs w:val="21"/>
        </w:rPr>
        <w:t xml:space="preserve">This publication was made possible by Award Number (U3REP190615-10-10) from the Office of the Assistant Secretary for Preparedness and Response (ASPR).  Its contents are solely the responsibility of the authors and do not necessarily represent the official views of ASPR or the Department of Health and Human Services.  </w:t>
      </w:r>
    </w:p>
    <w:p w14:paraId="360540E4" w14:textId="0F2FA0F1" w:rsidR="00643D1E" w:rsidRPr="0086502B" w:rsidRDefault="00643D1E" w:rsidP="00643D1E">
      <w:pPr>
        <w:spacing w:after="0" w:line="312" w:lineRule="auto"/>
        <w:rPr>
          <w:rFonts w:ascii="DIN Light" w:hAnsi="DIN Light"/>
          <w:sz w:val="10"/>
          <w:szCs w:val="10"/>
        </w:rPr>
      </w:pPr>
    </w:p>
    <w:p w14:paraId="02974678" w14:textId="6DE11D1E" w:rsidR="00643D1E" w:rsidRDefault="00F307B6" w:rsidP="00643D1E">
      <w:pPr>
        <w:spacing w:after="0" w:line="312" w:lineRule="auto"/>
        <w:rPr>
          <w:rFonts w:ascii="DIN Light" w:hAnsi="DIN Light"/>
          <w:sz w:val="21"/>
          <w:szCs w:val="21"/>
        </w:rPr>
      </w:pPr>
      <w:r>
        <w:rPr>
          <w:rFonts w:ascii="DIN Light" w:hAnsi="DIN Light"/>
          <w:noProof/>
          <w:sz w:val="21"/>
          <w:szCs w:val="21"/>
        </w:rPr>
        <w:drawing>
          <wp:anchor distT="0" distB="0" distL="114300" distR="114300" simplePos="0" relativeHeight="251664384" behindDoc="1" locked="0" layoutInCell="1" allowOverlap="1" wp14:anchorId="0854CF52" wp14:editId="3A3A4966">
            <wp:simplePos x="0" y="0"/>
            <wp:positionH relativeFrom="margin">
              <wp:posOffset>2665730</wp:posOffset>
            </wp:positionH>
            <wp:positionV relativeFrom="paragraph">
              <wp:posOffset>205740</wp:posOffset>
            </wp:positionV>
            <wp:extent cx="3538220" cy="457200"/>
            <wp:effectExtent l="0" t="0" r="5080" b="0"/>
            <wp:wrapNone/>
            <wp:docPr id="6" name="Picture 6"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2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IN Light" w:hAnsi="DIN Light"/>
          <w:noProof/>
          <w:sz w:val="21"/>
          <w:szCs w:val="21"/>
        </w:rPr>
        <mc:AlternateContent>
          <mc:Choice Requires="wps">
            <w:drawing>
              <wp:anchor distT="0" distB="0" distL="114300" distR="114300" simplePos="0" relativeHeight="251666432" behindDoc="0" locked="0" layoutInCell="1" allowOverlap="1" wp14:anchorId="5EBC7CA2" wp14:editId="44CC09E5">
                <wp:simplePos x="0" y="0"/>
                <wp:positionH relativeFrom="column">
                  <wp:posOffset>2580640</wp:posOffset>
                </wp:positionH>
                <wp:positionV relativeFrom="paragraph">
                  <wp:posOffset>249555</wp:posOffset>
                </wp:positionV>
                <wp:extent cx="0" cy="3429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14FF5"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3.2pt,19.65pt" to="203.2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" strokecolor="#002060" strokeweight="1.5pt">
                <v:stroke joinstyle="miter"/>
              </v:line>
            </w:pict>
          </mc:Fallback>
        </mc:AlternateContent>
      </w:r>
      <w:r w:rsidRPr="00E6696C">
        <w:rPr>
          <w:noProof/>
        </w:rPr>
        <w:drawing>
          <wp:anchor distT="0" distB="0" distL="114300" distR="114300" simplePos="0" relativeHeight="251668480" behindDoc="0" locked="0" layoutInCell="1" allowOverlap="1" wp14:anchorId="227C5CC9" wp14:editId="7026FF55">
            <wp:simplePos x="0" y="0"/>
            <wp:positionH relativeFrom="column">
              <wp:posOffset>-50800</wp:posOffset>
            </wp:positionH>
            <wp:positionV relativeFrom="paragraph">
              <wp:posOffset>177800</wp:posOffset>
            </wp:positionV>
            <wp:extent cx="2578100" cy="511810"/>
            <wp:effectExtent l="0" t="0" r="0" b="2540"/>
            <wp:wrapNone/>
            <wp:docPr id="9" name="Picture 4">
              <a:extLst xmlns:a="http://schemas.openxmlformats.org/drawingml/2006/main">
                <a:ext uri="{FF2B5EF4-FFF2-40B4-BE49-F238E27FC236}">
                  <a16:creationId xmlns:a16="http://schemas.microsoft.com/office/drawing/2014/main" id="{63A43761-81D5-44D5-AC3B-8B850A4C9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3A43761-81D5-44D5-AC3B-8B850A4C98D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100" cy="511810"/>
                    </a:xfrm>
                    <a:prstGeom prst="rect">
                      <a:avLst/>
                    </a:prstGeom>
                  </pic:spPr>
                </pic:pic>
              </a:graphicData>
            </a:graphic>
            <wp14:sizeRelH relativeFrom="margin">
              <wp14:pctWidth>0</wp14:pctWidth>
            </wp14:sizeRelH>
            <wp14:sizeRelV relativeFrom="margin">
              <wp14:pctHeight>0</wp14:pctHeight>
            </wp14:sizeRelV>
          </wp:anchor>
        </w:drawing>
      </w:r>
    </w:p>
    <w:p w14:paraId="007722B1" w14:textId="05962BF0" w:rsidR="00643D1E" w:rsidRDefault="005D0E35" w:rsidP="00643D1E">
      <w:pPr>
        <w:spacing w:after="0" w:line="312" w:lineRule="auto"/>
        <w:rPr>
          <w:rFonts w:ascii="DIN Light" w:hAnsi="DIN Light"/>
          <w:sz w:val="21"/>
          <w:szCs w:val="21"/>
        </w:rPr>
      </w:pPr>
      <w:r>
        <w:rPr>
          <w:rFonts w:ascii="DIN Light" w:hAnsi="DIN Light"/>
          <w:noProof/>
          <w:sz w:val="21"/>
          <w:szCs w:val="21"/>
        </w:rPr>
        <mc:AlternateContent>
          <mc:Choice Requires="wps">
            <w:drawing>
              <wp:anchor distT="0" distB="0" distL="114300" distR="114300" simplePos="0" relativeHeight="251669504" behindDoc="0" locked="0" layoutInCell="1" allowOverlap="1" wp14:anchorId="6D204EFB" wp14:editId="2DC2A1E2">
                <wp:simplePos x="0" y="0"/>
                <wp:positionH relativeFrom="column">
                  <wp:posOffset>-53340</wp:posOffset>
                </wp:positionH>
                <wp:positionV relativeFrom="paragraph">
                  <wp:posOffset>448310</wp:posOffset>
                </wp:positionV>
                <wp:extent cx="1615440" cy="289560"/>
                <wp:effectExtent l="0" t="0" r="3810" b="0"/>
                <wp:wrapNone/>
                <wp:docPr id="284674407" name="Rectangle 24"/>
                <wp:cNvGraphicFramePr/>
                <a:graphic xmlns:a="http://schemas.openxmlformats.org/drawingml/2006/main">
                  <a:graphicData uri="http://schemas.microsoft.com/office/word/2010/wordprocessingShape">
                    <wps:wsp>
                      <wps:cNvSpPr/>
                      <wps:spPr>
                        <a:xfrm>
                          <a:off x="0" y="0"/>
                          <a:ext cx="1615440" cy="28956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6FB89" id="Rectangle 24" o:spid="_x0000_s1026" style="position:absolute;margin-left:-4.2pt;margin-top:35.3pt;width:127.2pt;height:2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" fillcolor="white [3212]" stroked="f" strokeweight="1pt"/>
            </w:pict>
          </mc:Fallback>
        </mc:AlternateContent>
      </w:r>
    </w:p>
    <w:p w14:paraId="7B81D4D3" w14:textId="211FB993" w:rsidR="00B4688C" w:rsidRPr="00213369" w:rsidRDefault="00643D1E" w:rsidP="00643D1E">
      <w:pPr>
        <w:spacing w:after="0" w:line="480" w:lineRule="auto"/>
        <w:jc w:val="center"/>
        <w:rPr>
          <w:rFonts w:ascii="DIN Light" w:hAnsi="DIN Light"/>
          <w:b/>
          <w:bCs/>
          <w:color w:val="00274C"/>
          <w:sz w:val="26"/>
          <w:szCs w:val="26"/>
        </w:rPr>
      </w:pPr>
      <w:r w:rsidRPr="00213369">
        <w:rPr>
          <w:rFonts w:ascii="DIN Light" w:hAnsi="DIN Light"/>
          <w:b/>
          <w:bCs/>
          <w:color w:val="00274C"/>
          <w:sz w:val="26"/>
          <w:szCs w:val="26"/>
        </w:rPr>
        <w:lastRenderedPageBreak/>
        <w:t>T</w:t>
      </w:r>
      <w:r w:rsidR="00B4688C" w:rsidRPr="00213369">
        <w:rPr>
          <w:rFonts w:ascii="DIN Light" w:hAnsi="DIN Light"/>
          <w:b/>
          <w:bCs/>
          <w:color w:val="00274C"/>
          <w:sz w:val="26"/>
          <w:szCs w:val="26"/>
        </w:rPr>
        <w:t>able of Contents</w:t>
      </w:r>
    </w:p>
    <w:p w14:paraId="64A2AADB" w14:textId="77777777" w:rsidR="00B4688C" w:rsidRPr="00213369" w:rsidRDefault="00B4688C" w:rsidP="00B4688C">
      <w:pPr>
        <w:spacing w:after="0" w:line="480" w:lineRule="auto"/>
        <w:jc w:val="center"/>
        <w:rPr>
          <w:rFonts w:ascii="DIN Light" w:hAnsi="DIN Light"/>
          <w:color w:val="00274C"/>
          <w:sz w:val="26"/>
          <w:szCs w:val="26"/>
        </w:rPr>
      </w:pPr>
    </w:p>
    <w:p w14:paraId="145657CF" w14:textId="1838ED1D" w:rsidR="00B4688C" w:rsidRPr="00213369" w:rsidRDefault="00B4688C" w:rsidP="00B4688C">
      <w:pPr>
        <w:spacing w:after="0" w:line="420" w:lineRule="auto"/>
        <w:ind w:left="720" w:firstLine="720"/>
        <w:rPr>
          <w:rFonts w:ascii="DIN Light" w:hAnsi="DIN Light"/>
          <w:sz w:val="24"/>
          <w:szCs w:val="24"/>
        </w:rPr>
      </w:pPr>
      <w:r w:rsidRPr="00213369">
        <w:rPr>
          <w:rFonts w:ascii="DIN Light" w:hAnsi="DIN Light"/>
          <w:sz w:val="24"/>
          <w:szCs w:val="24"/>
        </w:rPr>
        <w:t xml:space="preserve">Executive Summary </w:t>
      </w:r>
      <w:r w:rsidRPr="00213369">
        <w:rPr>
          <w:rFonts w:ascii="DIN Light" w:hAnsi="DIN Light"/>
          <w:sz w:val="24"/>
          <w:szCs w:val="24"/>
        </w:rPr>
        <w:tab/>
      </w:r>
      <w:r w:rsidRPr="00213369">
        <w:rPr>
          <w:rFonts w:ascii="DIN Light" w:hAnsi="DIN Light"/>
          <w:sz w:val="24"/>
          <w:szCs w:val="24"/>
        </w:rPr>
        <w:tab/>
      </w:r>
      <w:r w:rsidRPr="00213369">
        <w:rPr>
          <w:rFonts w:ascii="DIN Light" w:hAnsi="DIN Light"/>
          <w:sz w:val="24"/>
          <w:szCs w:val="24"/>
        </w:rPr>
        <w:tab/>
      </w:r>
      <w:r w:rsidR="006A0602">
        <w:rPr>
          <w:rFonts w:ascii="DIN Light" w:hAnsi="DIN Light"/>
          <w:sz w:val="24"/>
          <w:szCs w:val="24"/>
        </w:rPr>
        <w:tab/>
      </w:r>
      <w:r w:rsidR="007132E7" w:rsidRPr="00213369">
        <w:rPr>
          <w:rFonts w:ascii="DIN Light" w:hAnsi="DIN Light"/>
          <w:sz w:val="24"/>
          <w:szCs w:val="24"/>
        </w:rPr>
        <w:tab/>
      </w:r>
      <w:r w:rsidRPr="00213369">
        <w:rPr>
          <w:rFonts w:ascii="DIN Light" w:hAnsi="DIN Light"/>
          <w:sz w:val="24"/>
          <w:szCs w:val="24"/>
        </w:rPr>
        <w:t xml:space="preserve">Page </w:t>
      </w:r>
      <w:r w:rsidR="00D52299" w:rsidRPr="00213369">
        <w:rPr>
          <w:rFonts w:ascii="DIN Light" w:hAnsi="DIN Light"/>
          <w:sz w:val="24"/>
          <w:szCs w:val="24"/>
        </w:rPr>
        <w:t>3</w:t>
      </w:r>
    </w:p>
    <w:p w14:paraId="58F71443" w14:textId="5AED2469" w:rsidR="00B4688C" w:rsidRPr="00F219BD" w:rsidRDefault="002D248B" w:rsidP="00B4688C">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 xml:space="preserve">Background </w:t>
      </w:r>
      <w:r w:rsidRPr="00F219BD">
        <w:rPr>
          <w:rFonts w:ascii="DIN Light" w:hAnsi="DIN Light"/>
          <w:color w:val="000000" w:themeColor="text1"/>
          <w:sz w:val="24"/>
          <w:szCs w:val="24"/>
        </w:rPr>
        <w:tab/>
      </w:r>
      <w:r w:rsidR="00B4688C" w:rsidRPr="00F219BD">
        <w:rPr>
          <w:rFonts w:ascii="DIN Light" w:hAnsi="DIN Light"/>
          <w:color w:val="000000" w:themeColor="text1"/>
          <w:sz w:val="24"/>
          <w:szCs w:val="24"/>
        </w:rPr>
        <w:tab/>
      </w:r>
      <w:r w:rsidR="00B4688C" w:rsidRPr="00F219BD">
        <w:rPr>
          <w:rFonts w:ascii="DIN Light" w:hAnsi="DIN Light"/>
          <w:color w:val="000000" w:themeColor="text1"/>
          <w:sz w:val="24"/>
          <w:szCs w:val="24"/>
        </w:rPr>
        <w:tab/>
      </w:r>
      <w:r w:rsidR="00B4688C" w:rsidRPr="00F219BD">
        <w:rPr>
          <w:rFonts w:ascii="DIN Light" w:hAnsi="DIN Light"/>
          <w:color w:val="000000" w:themeColor="text1"/>
          <w:sz w:val="24"/>
          <w:szCs w:val="24"/>
        </w:rPr>
        <w:tab/>
      </w:r>
      <w:r w:rsidR="006A0602">
        <w:rPr>
          <w:rFonts w:ascii="DIN Light" w:hAnsi="DIN Light"/>
          <w:color w:val="000000" w:themeColor="text1"/>
          <w:sz w:val="24"/>
          <w:szCs w:val="24"/>
        </w:rPr>
        <w:tab/>
      </w:r>
      <w:r w:rsidR="00B4688C" w:rsidRPr="00F219BD">
        <w:rPr>
          <w:rFonts w:ascii="DIN Light" w:hAnsi="DIN Light"/>
          <w:color w:val="000000" w:themeColor="text1"/>
          <w:sz w:val="24"/>
          <w:szCs w:val="24"/>
        </w:rPr>
        <w:tab/>
        <w:t>Page</w:t>
      </w:r>
      <w:r w:rsidR="00D52299" w:rsidRPr="00F219BD">
        <w:rPr>
          <w:rFonts w:ascii="DIN Light" w:hAnsi="DIN Light"/>
          <w:color w:val="000000" w:themeColor="text1"/>
          <w:sz w:val="24"/>
          <w:szCs w:val="24"/>
        </w:rPr>
        <w:t xml:space="preserve"> 4</w:t>
      </w:r>
    </w:p>
    <w:p w14:paraId="42E8D941" w14:textId="569AB6CC" w:rsidR="00B4688C" w:rsidRPr="00F219BD" w:rsidRDefault="00B4688C" w:rsidP="00B4688C">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 xml:space="preserve">Methodology   </w:t>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006A0602">
        <w:rPr>
          <w:rFonts w:ascii="DIN Light" w:hAnsi="DIN Light"/>
          <w:color w:val="000000" w:themeColor="text1"/>
          <w:sz w:val="24"/>
          <w:szCs w:val="24"/>
        </w:rPr>
        <w:tab/>
      </w:r>
      <w:r w:rsidRPr="00F219BD">
        <w:rPr>
          <w:rFonts w:ascii="DIN Light" w:hAnsi="DIN Light"/>
          <w:color w:val="000000" w:themeColor="text1"/>
          <w:sz w:val="24"/>
          <w:szCs w:val="24"/>
        </w:rPr>
        <w:tab/>
        <w:t>Page</w:t>
      </w:r>
      <w:r w:rsidR="00D52299" w:rsidRPr="00F219BD">
        <w:rPr>
          <w:rFonts w:ascii="DIN Light" w:hAnsi="DIN Light"/>
          <w:color w:val="000000" w:themeColor="text1"/>
          <w:sz w:val="24"/>
          <w:szCs w:val="24"/>
        </w:rPr>
        <w:t xml:space="preserve"> </w:t>
      </w:r>
      <w:r w:rsidR="002D248B" w:rsidRPr="00F219BD">
        <w:rPr>
          <w:rFonts w:ascii="DIN Light" w:hAnsi="DIN Light"/>
          <w:color w:val="000000" w:themeColor="text1"/>
          <w:sz w:val="24"/>
          <w:szCs w:val="24"/>
        </w:rPr>
        <w:t>5</w:t>
      </w:r>
    </w:p>
    <w:p w14:paraId="78E7CCEC" w14:textId="0863841C" w:rsidR="00B4688C" w:rsidRPr="00F219BD" w:rsidRDefault="00B4688C" w:rsidP="00B4688C">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 xml:space="preserve">Results    </w:t>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006A0602">
        <w:rPr>
          <w:rFonts w:ascii="DIN Light" w:hAnsi="DIN Light"/>
          <w:color w:val="000000" w:themeColor="text1"/>
          <w:sz w:val="24"/>
          <w:szCs w:val="24"/>
        </w:rPr>
        <w:tab/>
      </w:r>
      <w:r w:rsidRPr="00F219BD">
        <w:rPr>
          <w:rFonts w:ascii="DIN Light" w:hAnsi="DIN Light"/>
          <w:color w:val="000000" w:themeColor="text1"/>
          <w:sz w:val="24"/>
          <w:szCs w:val="24"/>
        </w:rPr>
        <w:tab/>
        <w:t>Page</w:t>
      </w:r>
      <w:r w:rsidR="00D52299" w:rsidRPr="00F219BD">
        <w:rPr>
          <w:rFonts w:ascii="DIN Light" w:hAnsi="DIN Light"/>
          <w:color w:val="000000" w:themeColor="text1"/>
          <w:sz w:val="24"/>
          <w:szCs w:val="24"/>
        </w:rPr>
        <w:t xml:space="preserve"> </w:t>
      </w:r>
      <w:r w:rsidR="002D248B" w:rsidRPr="00F219BD">
        <w:rPr>
          <w:rFonts w:ascii="DIN Light" w:hAnsi="DIN Light"/>
          <w:color w:val="000000" w:themeColor="text1"/>
          <w:sz w:val="24"/>
          <w:szCs w:val="24"/>
        </w:rPr>
        <w:t>6</w:t>
      </w:r>
    </w:p>
    <w:p w14:paraId="5EF9389F" w14:textId="6CCFCB09" w:rsidR="00B4688C" w:rsidRPr="00F219BD" w:rsidRDefault="00B4688C" w:rsidP="00B4688C">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 xml:space="preserve">Conclusions   </w:t>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Pr="00F219BD">
        <w:rPr>
          <w:rFonts w:ascii="DIN Light" w:hAnsi="DIN Light"/>
          <w:color w:val="000000" w:themeColor="text1"/>
          <w:sz w:val="24"/>
          <w:szCs w:val="24"/>
        </w:rPr>
        <w:tab/>
      </w:r>
      <w:r w:rsidR="006A0602">
        <w:rPr>
          <w:rFonts w:ascii="DIN Light" w:hAnsi="DIN Light"/>
          <w:color w:val="000000" w:themeColor="text1"/>
          <w:sz w:val="24"/>
          <w:szCs w:val="24"/>
        </w:rPr>
        <w:tab/>
      </w:r>
      <w:r w:rsidR="00991883" w:rsidRPr="00F219BD">
        <w:rPr>
          <w:rFonts w:ascii="DIN Light" w:hAnsi="DIN Light"/>
          <w:color w:val="000000" w:themeColor="text1"/>
          <w:sz w:val="24"/>
          <w:szCs w:val="24"/>
        </w:rPr>
        <w:tab/>
      </w:r>
      <w:r w:rsidRPr="00F219BD">
        <w:rPr>
          <w:rFonts w:ascii="DIN Light" w:hAnsi="DIN Light"/>
          <w:color w:val="000000" w:themeColor="text1"/>
          <w:sz w:val="24"/>
          <w:szCs w:val="24"/>
        </w:rPr>
        <w:t>Page</w:t>
      </w:r>
      <w:r w:rsidR="00D52299" w:rsidRPr="00F219BD">
        <w:rPr>
          <w:rFonts w:ascii="DIN Light" w:hAnsi="DIN Light"/>
          <w:color w:val="000000" w:themeColor="text1"/>
          <w:sz w:val="24"/>
          <w:szCs w:val="24"/>
        </w:rPr>
        <w:t xml:space="preserve"> </w:t>
      </w:r>
      <w:r w:rsidR="002D248B" w:rsidRPr="00F219BD">
        <w:rPr>
          <w:rFonts w:ascii="DIN Light" w:hAnsi="DIN Light"/>
          <w:color w:val="000000" w:themeColor="text1"/>
          <w:sz w:val="24"/>
          <w:szCs w:val="24"/>
        </w:rPr>
        <w:t>1</w:t>
      </w:r>
      <w:r w:rsidR="00213369" w:rsidRPr="00F219BD">
        <w:rPr>
          <w:rFonts w:ascii="DIN Light" w:hAnsi="DIN Light"/>
          <w:color w:val="000000" w:themeColor="text1"/>
          <w:sz w:val="24"/>
          <w:szCs w:val="24"/>
        </w:rPr>
        <w:t>4</w:t>
      </w:r>
    </w:p>
    <w:p w14:paraId="49458E96" w14:textId="77F6E070" w:rsidR="00B4688C" w:rsidRPr="00F219BD" w:rsidRDefault="00D52299" w:rsidP="000D2E75">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A</w:t>
      </w:r>
      <w:r w:rsidR="000D2E75" w:rsidRPr="00F219BD">
        <w:rPr>
          <w:rFonts w:ascii="DIN Light" w:hAnsi="DIN Light"/>
          <w:color w:val="000000" w:themeColor="text1"/>
          <w:sz w:val="24"/>
          <w:szCs w:val="24"/>
        </w:rPr>
        <w:t>ppendix</w:t>
      </w:r>
      <w:r w:rsidRPr="00F219BD">
        <w:rPr>
          <w:rFonts w:ascii="DIN Light" w:hAnsi="DIN Light"/>
          <w:color w:val="000000" w:themeColor="text1"/>
          <w:sz w:val="24"/>
          <w:szCs w:val="24"/>
        </w:rPr>
        <w:t xml:space="preserve"> A</w:t>
      </w:r>
      <w:r w:rsidR="002D248B" w:rsidRPr="00F219BD">
        <w:rPr>
          <w:rFonts w:ascii="DIN Light" w:hAnsi="DIN Light"/>
          <w:color w:val="000000" w:themeColor="text1"/>
          <w:sz w:val="24"/>
          <w:szCs w:val="24"/>
        </w:rPr>
        <w:t>:</w:t>
      </w:r>
      <w:r w:rsidR="001A4BE8" w:rsidRPr="00F219BD">
        <w:rPr>
          <w:rFonts w:ascii="DIN Light" w:hAnsi="DIN Light"/>
          <w:color w:val="000000" w:themeColor="text1"/>
          <w:sz w:val="24"/>
          <w:szCs w:val="24"/>
        </w:rPr>
        <w:t xml:space="preserve"> </w:t>
      </w:r>
      <w:r w:rsidR="000D2E75" w:rsidRPr="00F219BD">
        <w:rPr>
          <w:rFonts w:ascii="DIN Light" w:hAnsi="DIN Light"/>
          <w:color w:val="000000" w:themeColor="text1"/>
          <w:sz w:val="24"/>
          <w:szCs w:val="24"/>
        </w:rPr>
        <w:t xml:space="preserve">Region V </w:t>
      </w:r>
      <w:r w:rsidR="002D248B" w:rsidRPr="00F219BD">
        <w:rPr>
          <w:rFonts w:ascii="DIN Light" w:hAnsi="DIN Light"/>
          <w:color w:val="000000" w:themeColor="text1"/>
          <w:sz w:val="24"/>
          <w:szCs w:val="24"/>
        </w:rPr>
        <w:t>T</w:t>
      </w:r>
      <w:r w:rsidRPr="00F219BD">
        <w:rPr>
          <w:rFonts w:ascii="DIN Light" w:hAnsi="DIN Light"/>
          <w:color w:val="000000" w:themeColor="text1"/>
          <w:sz w:val="24"/>
          <w:szCs w:val="24"/>
        </w:rPr>
        <w:t>ele</w:t>
      </w:r>
      <w:r w:rsidR="000D2E75" w:rsidRPr="00F219BD">
        <w:rPr>
          <w:rFonts w:ascii="DIN Light" w:hAnsi="DIN Light"/>
          <w:color w:val="000000" w:themeColor="text1"/>
          <w:sz w:val="24"/>
          <w:szCs w:val="24"/>
        </w:rPr>
        <w:t xml:space="preserve">health </w:t>
      </w:r>
      <w:r w:rsidRPr="00F219BD">
        <w:rPr>
          <w:rFonts w:ascii="DIN Light" w:hAnsi="DIN Light"/>
          <w:color w:val="000000" w:themeColor="text1"/>
          <w:sz w:val="24"/>
          <w:szCs w:val="24"/>
        </w:rPr>
        <w:t>Survey</w:t>
      </w:r>
      <w:r w:rsidR="006A0602">
        <w:rPr>
          <w:rFonts w:ascii="DIN Light" w:hAnsi="DIN Light"/>
          <w:color w:val="000000" w:themeColor="text1"/>
          <w:sz w:val="24"/>
          <w:szCs w:val="24"/>
        </w:rPr>
        <w:tab/>
      </w:r>
      <w:r w:rsidR="006A0602">
        <w:rPr>
          <w:rFonts w:ascii="DIN Light" w:hAnsi="DIN Light"/>
          <w:color w:val="000000" w:themeColor="text1"/>
          <w:sz w:val="24"/>
          <w:szCs w:val="24"/>
        </w:rPr>
        <w:tab/>
      </w:r>
      <w:r w:rsidR="002D248B" w:rsidRPr="00F219BD">
        <w:rPr>
          <w:rFonts w:ascii="DIN Light" w:hAnsi="DIN Light"/>
          <w:color w:val="000000" w:themeColor="text1"/>
          <w:sz w:val="24"/>
          <w:szCs w:val="24"/>
        </w:rPr>
        <w:t>Page 1</w:t>
      </w:r>
      <w:r w:rsidR="00213369" w:rsidRPr="00F219BD">
        <w:rPr>
          <w:rFonts w:ascii="DIN Light" w:hAnsi="DIN Light"/>
          <w:color w:val="000000" w:themeColor="text1"/>
          <w:sz w:val="24"/>
          <w:szCs w:val="24"/>
        </w:rPr>
        <w:t>5</w:t>
      </w:r>
    </w:p>
    <w:p w14:paraId="504B8BC4" w14:textId="1E201F06" w:rsidR="00E94187" w:rsidRPr="00F219BD" w:rsidRDefault="00E94187" w:rsidP="000D2E75">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 xml:space="preserve">Appendix B: Survey Announcement </w:t>
      </w:r>
      <w:r w:rsidRPr="00F219BD">
        <w:rPr>
          <w:rFonts w:ascii="DIN Light" w:hAnsi="DIN Light"/>
          <w:color w:val="000000" w:themeColor="text1"/>
          <w:sz w:val="24"/>
          <w:szCs w:val="24"/>
        </w:rPr>
        <w:tab/>
      </w:r>
      <w:r w:rsidR="006A0602">
        <w:rPr>
          <w:rFonts w:ascii="DIN Light" w:hAnsi="DIN Light"/>
          <w:color w:val="000000" w:themeColor="text1"/>
          <w:sz w:val="24"/>
          <w:szCs w:val="24"/>
        </w:rPr>
        <w:tab/>
      </w:r>
      <w:r w:rsidR="006A0602">
        <w:rPr>
          <w:rFonts w:ascii="DIN Light" w:hAnsi="DIN Light"/>
          <w:color w:val="000000" w:themeColor="text1"/>
          <w:sz w:val="24"/>
          <w:szCs w:val="24"/>
        </w:rPr>
        <w:tab/>
      </w:r>
      <w:r w:rsidRPr="00F219BD">
        <w:rPr>
          <w:rFonts w:ascii="DIN Light" w:hAnsi="DIN Light"/>
          <w:color w:val="000000" w:themeColor="text1"/>
          <w:sz w:val="24"/>
          <w:szCs w:val="24"/>
        </w:rPr>
        <w:t xml:space="preserve">Page </w:t>
      </w:r>
      <w:r w:rsidR="00213369" w:rsidRPr="00F219BD">
        <w:rPr>
          <w:rFonts w:ascii="DIN Light" w:hAnsi="DIN Light"/>
          <w:color w:val="000000" w:themeColor="text1"/>
          <w:sz w:val="24"/>
          <w:szCs w:val="24"/>
        </w:rPr>
        <w:t>24</w:t>
      </w:r>
    </w:p>
    <w:p w14:paraId="1232D409" w14:textId="5152FE69" w:rsidR="00E94187" w:rsidRPr="00F219BD" w:rsidRDefault="00E94187" w:rsidP="000D2E75">
      <w:pPr>
        <w:spacing w:after="0" w:line="420" w:lineRule="auto"/>
        <w:ind w:left="720" w:firstLine="720"/>
        <w:rPr>
          <w:rFonts w:ascii="DIN Light" w:hAnsi="DIN Light"/>
          <w:color w:val="000000" w:themeColor="text1"/>
          <w:sz w:val="24"/>
          <w:szCs w:val="24"/>
        </w:rPr>
      </w:pPr>
      <w:r w:rsidRPr="00F219BD">
        <w:rPr>
          <w:rFonts w:ascii="DIN Light" w:hAnsi="DIN Light"/>
          <w:color w:val="000000" w:themeColor="text1"/>
          <w:sz w:val="24"/>
          <w:szCs w:val="24"/>
        </w:rPr>
        <w:t xml:space="preserve">Appendix C: Solicitation Message </w:t>
      </w:r>
      <w:r w:rsidRPr="00F219BD">
        <w:rPr>
          <w:rFonts w:ascii="DIN Light" w:hAnsi="DIN Light"/>
          <w:color w:val="000000" w:themeColor="text1"/>
          <w:sz w:val="24"/>
          <w:szCs w:val="24"/>
        </w:rPr>
        <w:tab/>
      </w:r>
      <w:r w:rsidR="006A0602">
        <w:rPr>
          <w:rFonts w:ascii="DIN Light" w:hAnsi="DIN Light"/>
          <w:color w:val="000000" w:themeColor="text1"/>
          <w:sz w:val="24"/>
          <w:szCs w:val="24"/>
        </w:rPr>
        <w:tab/>
      </w:r>
      <w:r w:rsidRPr="00F219BD">
        <w:rPr>
          <w:rFonts w:ascii="DIN Light" w:hAnsi="DIN Light"/>
          <w:color w:val="000000" w:themeColor="text1"/>
          <w:sz w:val="24"/>
          <w:szCs w:val="24"/>
        </w:rPr>
        <w:tab/>
        <w:t xml:space="preserve">Page </w:t>
      </w:r>
      <w:r w:rsidR="00213369" w:rsidRPr="00F219BD">
        <w:rPr>
          <w:rFonts w:ascii="DIN Light" w:hAnsi="DIN Light"/>
          <w:color w:val="000000" w:themeColor="text1"/>
          <w:sz w:val="24"/>
          <w:szCs w:val="24"/>
        </w:rPr>
        <w:t>25</w:t>
      </w:r>
    </w:p>
    <w:p w14:paraId="44571B94" w14:textId="77777777" w:rsidR="00B4688C" w:rsidRPr="00213369" w:rsidRDefault="00B4688C" w:rsidP="00EF4DCA">
      <w:pPr>
        <w:spacing w:after="0" w:line="480" w:lineRule="auto"/>
        <w:rPr>
          <w:rFonts w:ascii="DIN Light" w:hAnsi="DIN Light"/>
          <w:color w:val="00274C"/>
          <w:sz w:val="24"/>
          <w:szCs w:val="24"/>
        </w:rPr>
      </w:pPr>
    </w:p>
    <w:p w14:paraId="1CAB231E" w14:textId="494F470B" w:rsidR="00EC4372" w:rsidRDefault="00E94187" w:rsidP="00EF4DCA">
      <w:pPr>
        <w:spacing w:after="0" w:line="480" w:lineRule="auto"/>
        <w:rPr>
          <w:rFonts w:ascii="DIN Light" w:hAnsi="DIN Light"/>
          <w:color w:val="00274C"/>
          <w:sz w:val="26"/>
          <w:szCs w:val="26"/>
          <w:highlight w:val="yellow"/>
        </w:rPr>
        <w:sectPr w:rsidR="00EC4372" w:rsidSect="00667D7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84" w:right="1296" w:bottom="1584" w:left="1296" w:header="720" w:footer="720" w:gutter="0"/>
          <w:cols w:space="720"/>
          <w:titlePg/>
          <w:docGrid w:linePitch="360"/>
        </w:sectPr>
      </w:pPr>
      <w:r>
        <w:rPr>
          <w:rFonts w:ascii="DIN Light" w:hAnsi="DIN Light"/>
          <w:color w:val="00274C"/>
          <w:sz w:val="26"/>
          <w:szCs w:val="26"/>
          <w:highlight w:val="yellow"/>
        </w:rPr>
        <w:t xml:space="preserve"> </w:t>
      </w:r>
    </w:p>
    <w:p w14:paraId="7C6EF2C0" w14:textId="5FFF8EAF" w:rsidR="0021476A" w:rsidRPr="00F047E6" w:rsidRDefault="006C12FB" w:rsidP="00EF4DCA">
      <w:pPr>
        <w:spacing w:after="0" w:line="480" w:lineRule="auto"/>
        <w:rPr>
          <w:rFonts w:ascii="DIN Light" w:hAnsi="DIN Light"/>
          <w:b/>
          <w:color w:val="00274C"/>
          <w:sz w:val="26"/>
          <w:szCs w:val="26"/>
        </w:rPr>
      </w:pPr>
      <w:r w:rsidRPr="00F047E6">
        <w:rPr>
          <w:rFonts w:ascii="DIN Light" w:hAnsi="DIN Light"/>
          <w:b/>
          <w:color w:val="00274C"/>
          <w:sz w:val="26"/>
          <w:szCs w:val="26"/>
        </w:rPr>
        <w:lastRenderedPageBreak/>
        <w:t>Executive Summary</w:t>
      </w:r>
    </w:p>
    <w:p w14:paraId="24FF2C00" w14:textId="72DF8987" w:rsidR="005A46A4" w:rsidRPr="00A2590D" w:rsidRDefault="00B4688C" w:rsidP="0099552E">
      <w:pPr>
        <w:spacing w:after="0" w:line="360" w:lineRule="auto"/>
        <w:rPr>
          <w:rFonts w:ascii="DIN Light" w:hAnsi="DIN Light"/>
          <w:sz w:val="24"/>
          <w:szCs w:val="24"/>
        </w:rPr>
      </w:pPr>
      <w:r w:rsidRPr="00F047E6">
        <w:rPr>
          <w:rFonts w:ascii="DIN Light" w:hAnsi="DIN Light"/>
          <w:sz w:val="24"/>
          <w:szCs w:val="24"/>
        </w:rPr>
        <w:t xml:space="preserve">In </w:t>
      </w:r>
      <w:r w:rsidR="0040299E" w:rsidRPr="00F047E6">
        <w:rPr>
          <w:rFonts w:ascii="DIN Light" w:hAnsi="DIN Light"/>
          <w:sz w:val="24"/>
          <w:szCs w:val="24"/>
        </w:rPr>
        <w:t xml:space="preserve">March and April 2023, </w:t>
      </w:r>
      <w:r w:rsidRPr="00F047E6">
        <w:rPr>
          <w:rFonts w:ascii="DIN Light" w:hAnsi="DIN Light"/>
          <w:color w:val="000000" w:themeColor="text1"/>
          <w:sz w:val="24"/>
          <w:szCs w:val="24"/>
        </w:rPr>
        <w:t xml:space="preserve">the Telehealth Workgroup of the </w:t>
      </w:r>
      <w:r w:rsidR="0040299E" w:rsidRPr="00F047E6">
        <w:rPr>
          <w:rFonts w:ascii="DIN Light" w:hAnsi="DIN Light"/>
          <w:color w:val="000000" w:themeColor="text1"/>
          <w:sz w:val="24"/>
          <w:szCs w:val="24"/>
        </w:rPr>
        <w:t xml:space="preserve">Region V for Kids </w:t>
      </w:r>
      <w:r w:rsidRPr="00F047E6">
        <w:rPr>
          <w:rFonts w:ascii="DIN Light" w:hAnsi="DIN Light"/>
          <w:color w:val="000000" w:themeColor="text1"/>
          <w:sz w:val="24"/>
          <w:szCs w:val="24"/>
        </w:rPr>
        <w:t xml:space="preserve">Pediatric Center of Excellence conducted </w:t>
      </w:r>
      <w:r w:rsidR="0040299E" w:rsidRPr="00F047E6">
        <w:rPr>
          <w:rFonts w:ascii="DIN Light" w:hAnsi="DIN Light"/>
          <w:color w:val="000000" w:themeColor="text1"/>
          <w:sz w:val="24"/>
          <w:szCs w:val="24"/>
        </w:rPr>
        <w:t xml:space="preserve">a </w:t>
      </w:r>
      <w:r w:rsidR="00F047E6" w:rsidRPr="00F047E6">
        <w:rPr>
          <w:rFonts w:ascii="DIN Light" w:hAnsi="DIN Light"/>
          <w:color w:val="000000" w:themeColor="text1"/>
          <w:sz w:val="24"/>
          <w:szCs w:val="24"/>
        </w:rPr>
        <w:t>seventeen-question</w:t>
      </w:r>
      <w:r w:rsidR="0040299E" w:rsidRPr="00F047E6">
        <w:rPr>
          <w:rFonts w:ascii="DIN Light" w:hAnsi="DIN Light"/>
          <w:color w:val="000000" w:themeColor="text1"/>
          <w:sz w:val="24"/>
          <w:szCs w:val="24"/>
        </w:rPr>
        <w:t xml:space="preserve"> survey of </w:t>
      </w:r>
      <w:r w:rsidR="00F301BF">
        <w:rPr>
          <w:rFonts w:ascii="DIN Light" w:hAnsi="DIN Light"/>
          <w:color w:val="000000" w:themeColor="text1"/>
          <w:sz w:val="24"/>
          <w:szCs w:val="24"/>
        </w:rPr>
        <w:t>c</w:t>
      </w:r>
      <w:r w:rsidRPr="00F047E6">
        <w:rPr>
          <w:rFonts w:ascii="DIN Light" w:hAnsi="DIN Light"/>
          <w:color w:val="000000" w:themeColor="text1"/>
          <w:sz w:val="24"/>
          <w:szCs w:val="24"/>
        </w:rPr>
        <w:t xml:space="preserve">hildren’s hospitals to </w:t>
      </w:r>
      <w:r w:rsidR="0040299E" w:rsidRPr="00F047E6">
        <w:rPr>
          <w:rFonts w:ascii="DIN Light" w:hAnsi="DIN Light"/>
          <w:color w:val="000000" w:themeColor="text1"/>
          <w:sz w:val="24"/>
          <w:szCs w:val="24"/>
        </w:rPr>
        <w:t xml:space="preserve">examine </w:t>
      </w:r>
      <w:r w:rsidRPr="00F047E6">
        <w:rPr>
          <w:rFonts w:ascii="DIN Light" w:hAnsi="DIN Light"/>
          <w:color w:val="000000" w:themeColor="text1"/>
          <w:sz w:val="24"/>
          <w:szCs w:val="24"/>
        </w:rPr>
        <w:t xml:space="preserve">regional telehealth capabilities.  </w:t>
      </w:r>
      <w:r w:rsidR="00F301BF">
        <w:rPr>
          <w:rFonts w:ascii="DIN Light" w:hAnsi="DIN Light"/>
          <w:color w:val="000000" w:themeColor="text1"/>
          <w:sz w:val="24"/>
          <w:szCs w:val="24"/>
        </w:rPr>
        <w:t>T</w:t>
      </w:r>
      <w:r w:rsidR="000D2E75" w:rsidRPr="00F047E6">
        <w:rPr>
          <w:rFonts w:ascii="DIN Light" w:hAnsi="DIN Light"/>
          <w:color w:val="000000" w:themeColor="text1"/>
          <w:sz w:val="24"/>
          <w:szCs w:val="24"/>
        </w:rPr>
        <w:t>h</w:t>
      </w:r>
      <w:r w:rsidR="0040299E" w:rsidRPr="00F047E6">
        <w:rPr>
          <w:rFonts w:ascii="DIN Light" w:hAnsi="DIN Light"/>
          <w:color w:val="000000" w:themeColor="text1"/>
          <w:sz w:val="24"/>
          <w:szCs w:val="24"/>
        </w:rPr>
        <w:t xml:space="preserve">e </w:t>
      </w:r>
      <w:r w:rsidR="000D2E75" w:rsidRPr="00F047E6">
        <w:rPr>
          <w:rFonts w:ascii="DIN Light" w:hAnsi="DIN Light"/>
          <w:color w:val="000000" w:themeColor="text1"/>
          <w:sz w:val="24"/>
          <w:szCs w:val="24"/>
        </w:rPr>
        <w:t>survey buil</w:t>
      </w:r>
      <w:r w:rsidR="0040299E" w:rsidRPr="00F047E6">
        <w:rPr>
          <w:rFonts w:ascii="DIN Light" w:hAnsi="DIN Light"/>
          <w:color w:val="000000" w:themeColor="text1"/>
          <w:sz w:val="24"/>
          <w:szCs w:val="24"/>
        </w:rPr>
        <w:t>t</w:t>
      </w:r>
      <w:r w:rsidR="000D2E75" w:rsidRPr="00F047E6">
        <w:rPr>
          <w:rFonts w:ascii="DIN Light" w:hAnsi="DIN Light"/>
          <w:color w:val="000000" w:themeColor="text1"/>
          <w:sz w:val="24"/>
          <w:szCs w:val="24"/>
        </w:rPr>
        <w:t xml:space="preserve"> upon previous </w:t>
      </w:r>
      <w:r w:rsidR="0040299E" w:rsidRPr="00F047E6">
        <w:rPr>
          <w:rFonts w:ascii="DIN Light" w:hAnsi="DIN Light"/>
          <w:color w:val="000000" w:themeColor="text1"/>
          <w:sz w:val="24"/>
          <w:szCs w:val="24"/>
        </w:rPr>
        <w:t xml:space="preserve">research </w:t>
      </w:r>
      <w:r w:rsidR="000D2E75" w:rsidRPr="00F047E6">
        <w:rPr>
          <w:rFonts w:ascii="DIN Light" w:hAnsi="DIN Light"/>
          <w:color w:val="000000" w:themeColor="text1"/>
          <w:sz w:val="24"/>
          <w:szCs w:val="24"/>
        </w:rPr>
        <w:t xml:space="preserve">by </w:t>
      </w:r>
      <w:r w:rsidR="0040299E" w:rsidRPr="00F047E6">
        <w:rPr>
          <w:rFonts w:ascii="DIN Light" w:hAnsi="DIN Light"/>
          <w:color w:val="000000" w:themeColor="text1"/>
          <w:sz w:val="24"/>
          <w:szCs w:val="24"/>
        </w:rPr>
        <w:t xml:space="preserve">gathering more </w:t>
      </w:r>
      <w:r w:rsidR="009B4092">
        <w:rPr>
          <w:rFonts w:ascii="DIN Light" w:hAnsi="DIN Light"/>
          <w:color w:val="000000" w:themeColor="text1"/>
          <w:sz w:val="24"/>
          <w:szCs w:val="24"/>
        </w:rPr>
        <w:t xml:space="preserve">focused, </w:t>
      </w:r>
      <w:r w:rsidR="009B4092" w:rsidRPr="00F047E6">
        <w:rPr>
          <w:rFonts w:ascii="DIN Light" w:hAnsi="DIN Light"/>
          <w:color w:val="000000" w:themeColor="text1"/>
          <w:sz w:val="24"/>
          <w:szCs w:val="24"/>
        </w:rPr>
        <w:t>additional</w:t>
      </w:r>
      <w:r w:rsidR="0040299E" w:rsidRPr="00F047E6">
        <w:rPr>
          <w:rFonts w:ascii="DIN Light" w:hAnsi="DIN Light"/>
          <w:color w:val="000000" w:themeColor="text1"/>
          <w:sz w:val="24"/>
          <w:szCs w:val="24"/>
        </w:rPr>
        <w:t xml:space="preserve"> information</w:t>
      </w:r>
      <w:r w:rsidR="00F047E6" w:rsidRPr="00F047E6">
        <w:rPr>
          <w:rFonts w:ascii="DIN Light" w:hAnsi="DIN Light"/>
          <w:color w:val="000000" w:themeColor="text1"/>
          <w:sz w:val="24"/>
          <w:szCs w:val="24"/>
        </w:rPr>
        <w:t xml:space="preserve"> </w:t>
      </w:r>
      <w:r w:rsidR="00F047E6" w:rsidRPr="00A2590D">
        <w:rPr>
          <w:rFonts w:ascii="DIN Light" w:hAnsi="DIN Light"/>
          <w:color w:val="000000" w:themeColor="text1"/>
          <w:sz w:val="24"/>
          <w:szCs w:val="24"/>
        </w:rPr>
        <w:t>on current programs, practices, and capacities.  T</w:t>
      </w:r>
      <w:r w:rsidR="0099552E" w:rsidRPr="00A2590D">
        <w:rPr>
          <w:rFonts w:ascii="DIN Light" w:hAnsi="DIN Light"/>
          <w:sz w:val="24"/>
          <w:szCs w:val="24"/>
        </w:rPr>
        <w:t>h</w:t>
      </w:r>
      <w:r w:rsidR="005D7075" w:rsidRPr="00A2590D">
        <w:rPr>
          <w:rFonts w:ascii="DIN Light" w:hAnsi="DIN Light"/>
          <w:sz w:val="24"/>
          <w:szCs w:val="24"/>
        </w:rPr>
        <w:t xml:space="preserve">is survey </w:t>
      </w:r>
      <w:r w:rsidR="00F047E6" w:rsidRPr="00A2590D">
        <w:rPr>
          <w:rFonts w:ascii="DIN Light" w:hAnsi="DIN Light"/>
          <w:sz w:val="24"/>
          <w:szCs w:val="24"/>
        </w:rPr>
        <w:t xml:space="preserve">exposed one </w:t>
      </w:r>
      <w:r w:rsidR="005D7075" w:rsidRPr="00A2590D">
        <w:rPr>
          <w:rFonts w:ascii="DIN Light" w:hAnsi="DIN Light"/>
          <w:sz w:val="24"/>
          <w:szCs w:val="24"/>
        </w:rPr>
        <w:t xml:space="preserve">key </w:t>
      </w:r>
      <w:r w:rsidR="00F047E6" w:rsidRPr="00A2590D">
        <w:rPr>
          <w:rFonts w:ascii="DIN Light" w:hAnsi="DIN Light"/>
          <w:sz w:val="24"/>
          <w:szCs w:val="24"/>
        </w:rPr>
        <w:t>lesson</w:t>
      </w:r>
      <w:r w:rsidR="005D7075" w:rsidRPr="00A2590D">
        <w:rPr>
          <w:rFonts w:ascii="DIN Light" w:hAnsi="DIN Light"/>
          <w:sz w:val="24"/>
          <w:szCs w:val="24"/>
        </w:rPr>
        <w:t xml:space="preserve">: </w:t>
      </w:r>
      <w:r w:rsidR="00F047E6" w:rsidRPr="00A2590D">
        <w:rPr>
          <w:rFonts w:ascii="DIN Light" w:hAnsi="DIN Light"/>
          <w:i/>
          <w:iCs/>
          <w:sz w:val="24"/>
          <w:szCs w:val="24"/>
        </w:rPr>
        <w:t>telehealth is principally organized and used as an instrument of routine clinical operations: telehealth for disaster operations is an accessory function</w:t>
      </w:r>
      <w:r w:rsidR="00F047E6" w:rsidRPr="00A2590D">
        <w:rPr>
          <w:rFonts w:ascii="DIN Light" w:hAnsi="DIN Light"/>
          <w:sz w:val="24"/>
          <w:szCs w:val="24"/>
        </w:rPr>
        <w:t xml:space="preserve">. </w:t>
      </w:r>
      <w:r w:rsidR="005A46A4" w:rsidRPr="00A2590D">
        <w:rPr>
          <w:rFonts w:ascii="DIN Light" w:hAnsi="DIN Light"/>
          <w:sz w:val="24"/>
          <w:szCs w:val="24"/>
        </w:rPr>
        <w:t xml:space="preserve">As a tool of </w:t>
      </w:r>
      <w:r w:rsidR="00065633" w:rsidRPr="00A2590D">
        <w:rPr>
          <w:rFonts w:ascii="DIN Light" w:hAnsi="DIN Light"/>
          <w:sz w:val="24"/>
          <w:szCs w:val="24"/>
        </w:rPr>
        <w:t xml:space="preserve">general </w:t>
      </w:r>
      <w:r w:rsidR="005A46A4" w:rsidRPr="00A2590D">
        <w:rPr>
          <w:rFonts w:ascii="DIN Light" w:hAnsi="DIN Light"/>
          <w:sz w:val="24"/>
          <w:szCs w:val="24"/>
        </w:rPr>
        <w:t xml:space="preserve">healthcare, </w:t>
      </w:r>
      <w:r w:rsidR="00F047E6" w:rsidRPr="00A2590D">
        <w:rPr>
          <w:rFonts w:ascii="DIN Light" w:hAnsi="DIN Light"/>
          <w:sz w:val="24"/>
          <w:szCs w:val="24"/>
        </w:rPr>
        <w:t xml:space="preserve">hospitals have embraced </w:t>
      </w:r>
      <w:r w:rsidR="005A46A4" w:rsidRPr="00A2590D">
        <w:rPr>
          <w:rFonts w:ascii="DIN Light" w:hAnsi="DIN Light"/>
          <w:sz w:val="24"/>
          <w:szCs w:val="24"/>
        </w:rPr>
        <w:t>telehealth</w:t>
      </w:r>
      <w:r w:rsidR="00F047E6" w:rsidRPr="00A2590D">
        <w:rPr>
          <w:rFonts w:ascii="DIN Light" w:hAnsi="DIN Light"/>
          <w:sz w:val="24"/>
          <w:szCs w:val="24"/>
        </w:rPr>
        <w:t xml:space="preserve"> and expanded it</w:t>
      </w:r>
      <w:r w:rsidR="00A2590D" w:rsidRPr="00A2590D">
        <w:rPr>
          <w:rFonts w:ascii="DIN Light" w:hAnsi="DIN Light"/>
          <w:sz w:val="24"/>
          <w:szCs w:val="24"/>
        </w:rPr>
        <w:t>s</w:t>
      </w:r>
      <w:r w:rsidR="00F047E6" w:rsidRPr="00A2590D">
        <w:rPr>
          <w:rFonts w:ascii="DIN Light" w:hAnsi="DIN Light"/>
          <w:sz w:val="24"/>
          <w:szCs w:val="24"/>
        </w:rPr>
        <w:t xml:space="preserve"> use into multiple pediatric specialties.  </w:t>
      </w:r>
      <w:r w:rsidR="005A46A4" w:rsidRPr="00A2590D">
        <w:rPr>
          <w:rFonts w:ascii="DIN Light" w:hAnsi="DIN Light"/>
          <w:sz w:val="24"/>
          <w:szCs w:val="24"/>
        </w:rPr>
        <w:t xml:space="preserve"> </w:t>
      </w:r>
      <w:r w:rsidR="00065633" w:rsidRPr="00A2590D">
        <w:rPr>
          <w:rFonts w:ascii="DIN Light" w:hAnsi="DIN Light"/>
          <w:sz w:val="24"/>
          <w:szCs w:val="24"/>
        </w:rPr>
        <w:t>To fully</w:t>
      </w:r>
      <w:r w:rsidR="00A2590D" w:rsidRPr="00A2590D">
        <w:rPr>
          <w:rFonts w:ascii="DIN Light" w:hAnsi="DIN Light"/>
          <w:sz w:val="24"/>
          <w:szCs w:val="24"/>
        </w:rPr>
        <w:t xml:space="preserve"> respond to a </w:t>
      </w:r>
      <w:r w:rsidR="00065633" w:rsidRPr="00A2590D">
        <w:rPr>
          <w:rFonts w:ascii="DIN Light" w:hAnsi="DIN Light"/>
          <w:sz w:val="24"/>
          <w:szCs w:val="24"/>
        </w:rPr>
        <w:t xml:space="preserve">pediatric </w:t>
      </w:r>
      <w:r w:rsidR="009B4092">
        <w:rPr>
          <w:rFonts w:ascii="DIN Light" w:hAnsi="DIN Light"/>
          <w:sz w:val="24"/>
          <w:szCs w:val="24"/>
        </w:rPr>
        <w:t>surge</w:t>
      </w:r>
      <w:r w:rsidR="00A2590D" w:rsidRPr="00A2590D">
        <w:rPr>
          <w:rFonts w:ascii="DIN Light" w:hAnsi="DIN Light"/>
          <w:sz w:val="24"/>
          <w:szCs w:val="24"/>
        </w:rPr>
        <w:t xml:space="preserve">, planners must leverage and attach disaster preparedness to the current </w:t>
      </w:r>
      <w:r w:rsidR="00A2590D">
        <w:rPr>
          <w:rFonts w:ascii="DIN Light" w:hAnsi="DIN Light"/>
          <w:sz w:val="24"/>
          <w:szCs w:val="24"/>
        </w:rPr>
        <w:t xml:space="preserve">expansion </w:t>
      </w:r>
      <w:r w:rsidR="00A2590D" w:rsidRPr="00A2590D">
        <w:rPr>
          <w:rFonts w:ascii="DIN Light" w:hAnsi="DIN Light"/>
          <w:sz w:val="24"/>
          <w:szCs w:val="24"/>
        </w:rPr>
        <w:t xml:space="preserve">of telehealth </w:t>
      </w:r>
      <w:r w:rsidR="00A2590D">
        <w:rPr>
          <w:rFonts w:ascii="DIN Light" w:hAnsi="DIN Light"/>
          <w:sz w:val="24"/>
          <w:szCs w:val="24"/>
        </w:rPr>
        <w:t xml:space="preserve">operations.  </w:t>
      </w:r>
      <w:r w:rsidR="00A2590D" w:rsidRPr="00A2590D">
        <w:rPr>
          <w:rFonts w:ascii="DIN Light" w:hAnsi="DIN Light"/>
          <w:sz w:val="24"/>
          <w:szCs w:val="24"/>
        </w:rPr>
        <w:t xml:space="preserve">  </w:t>
      </w:r>
      <w:r w:rsidR="005A46A4" w:rsidRPr="00A2590D">
        <w:rPr>
          <w:rFonts w:ascii="DIN Light" w:hAnsi="DIN Light"/>
          <w:sz w:val="24"/>
          <w:szCs w:val="24"/>
        </w:rPr>
        <w:t xml:space="preserve"> </w:t>
      </w:r>
    </w:p>
    <w:p w14:paraId="3AF78118" w14:textId="77777777" w:rsidR="005A46A4" w:rsidRPr="00A2590D" w:rsidRDefault="005A46A4" w:rsidP="0099552E">
      <w:pPr>
        <w:spacing w:after="0" w:line="360" w:lineRule="auto"/>
        <w:rPr>
          <w:rFonts w:ascii="DIN Light" w:hAnsi="DIN Light"/>
          <w:sz w:val="24"/>
          <w:szCs w:val="24"/>
        </w:rPr>
      </w:pPr>
    </w:p>
    <w:p w14:paraId="08344CCB" w14:textId="77777777" w:rsidR="0099552E" w:rsidRPr="00A2590D" w:rsidRDefault="0099552E" w:rsidP="0099552E">
      <w:pPr>
        <w:spacing w:after="0" w:line="360" w:lineRule="auto"/>
        <w:rPr>
          <w:rFonts w:ascii="DIN Light" w:hAnsi="DIN Light"/>
          <w:sz w:val="24"/>
          <w:szCs w:val="24"/>
        </w:rPr>
      </w:pPr>
    </w:p>
    <w:p w14:paraId="553702D6" w14:textId="77777777" w:rsidR="009373FA" w:rsidRPr="00A2590D" w:rsidRDefault="009373FA" w:rsidP="00EF4DCA">
      <w:pPr>
        <w:spacing w:after="0" w:line="480" w:lineRule="auto"/>
        <w:rPr>
          <w:rFonts w:ascii="DIN Light" w:hAnsi="DIN Light"/>
        </w:rPr>
      </w:pPr>
    </w:p>
    <w:p w14:paraId="3A74B2B2" w14:textId="77777777" w:rsidR="00B344B1" w:rsidRPr="00592BCB" w:rsidRDefault="00B344B1" w:rsidP="007051A3">
      <w:pPr>
        <w:spacing w:after="0" w:line="480" w:lineRule="auto"/>
        <w:rPr>
          <w:rFonts w:ascii="DIN Light" w:hAnsi="DIN Light"/>
          <w:highlight w:val="yellow"/>
        </w:rPr>
      </w:pPr>
    </w:p>
    <w:p w14:paraId="29F8202C" w14:textId="77777777" w:rsidR="00B344B1" w:rsidRPr="00592BCB" w:rsidRDefault="00B344B1" w:rsidP="007051A3">
      <w:pPr>
        <w:spacing w:after="0" w:line="480" w:lineRule="auto"/>
        <w:rPr>
          <w:rFonts w:ascii="DIN Light" w:hAnsi="DIN Light"/>
          <w:highlight w:val="yellow"/>
        </w:rPr>
      </w:pPr>
    </w:p>
    <w:p w14:paraId="2EF6F2BB" w14:textId="77777777" w:rsidR="00B344B1" w:rsidRPr="00592BCB" w:rsidRDefault="00B344B1" w:rsidP="007051A3">
      <w:pPr>
        <w:spacing w:after="0" w:line="480" w:lineRule="auto"/>
        <w:rPr>
          <w:rFonts w:ascii="DIN Light" w:hAnsi="DIN Light"/>
          <w:highlight w:val="yellow"/>
        </w:rPr>
      </w:pPr>
    </w:p>
    <w:p w14:paraId="4541A9EB" w14:textId="46696E9B" w:rsidR="00B344B1" w:rsidRPr="00592BCB" w:rsidRDefault="00B344B1" w:rsidP="007051A3">
      <w:pPr>
        <w:spacing w:after="0" w:line="480" w:lineRule="auto"/>
        <w:rPr>
          <w:rFonts w:ascii="DIN Light" w:hAnsi="DIN Light"/>
          <w:highlight w:val="yellow"/>
        </w:rPr>
      </w:pPr>
    </w:p>
    <w:p w14:paraId="55C51310" w14:textId="35EC1A52" w:rsidR="00B4688C" w:rsidRPr="00592BCB" w:rsidRDefault="00B4688C" w:rsidP="007051A3">
      <w:pPr>
        <w:spacing w:after="0" w:line="480" w:lineRule="auto"/>
        <w:rPr>
          <w:rFonts w:ascii="DIN Light" w:hAnsi="DIN Light"/>
          <w:highlight w:val="yellow"/>
        </w:rPr>
      </w:pPr>
    </w:p>
    <w:p w14:paraId="7DF71027" w14:textId="77777777" w:rsidR="00991883" w:rsidRPr="00592BCB" w:rsidRDefault="00991883" w:rsidP="007051A3">
      <w:pPr>
        <w:spacing w:after="0" w:line="480" w:lineRule="auto"/>
        <w:rPr>
          <w:rFonts w:ascii="DIN Light" w:hAnsi="DIN Light"/>
          <w:highlight w:val="yellow"/>
        </w:rPr>
      </w:pPr>
    </w:p>
    <w:p w14:paraId="3DBA8F7C" w14:textId="77777777" w:rsidR="00B4688C" w:rsidRPr="00592BCB" w:rsidRDefault="00B4688C" w:rsidP="007051A3">
      <w:pPr>
        <w:spacing w:after="0" w:line="480" w:lineRule="auto"/>
        <w:rPr>
          <w:rFonts w:ascii="DIN Light" w:hAnsi="DIN Light"/>
          <w:highlight w:val="yellow"/>
        </w:rPr>
      </w:pPr>
    </w:p>
    <w:p w14:paraId="4508EAA8" w14:textId="77777777" w:rsidR="00EC4372" w:rsidRDefault="00EC4372" w:rsidP="007051A3">
      <w:pPr>
        <w:spacing w:after="0" w:line="480" w:lineRule="auto"/>
        <w:rPr>
          <w:rFonts w:ascii="DIN Light" w:hAnsi="DIN Light"/>
          <w:highlight w:val="yellow"/>
        </w:rPr>
        <w:sectPr w:rsidR="00EC4372" w:rsidSect="00EC4372">
          <w:headerReference w:type="first" r:id="rId16"/>
          <w:pgSz w:w="12240" w:h="15840"/>
          <w:pgMar w:top="1584" w:right="1296" w:bottom="1584" w:left="1296" w:header="720" w:footer="720" w:gutter="0"/>
          <w:cols w:space="720"/>
          <w:titlePg/>
          <w:docGrid w:linePitch="360"/>
        </w:sectPr>
      </w:pPr>
    </w:p>
    <w:p w14:paraId="36BEF5B4" w14:textId="434CA236" w:rsidR="009F62B6" w:rsidRPr="005A705D" w:rsidRDefault="00130CF0" w:rsidP="008E002D">
      <w:pPr>
        <w:spacing w:after="0" w:line="360" w:lineRule="auto"/>
        <w:rPr>
          <w:rFonts w:ascii="DIN Light" w:hAnsi="DIN Light"/>
          <w:b/>
          <w:color w:val="00274C"/>
          <w:sz w:val="26"/>
          <w:szCs w:val="26"/>
        </w:rPr>
      </w:pPr>
      <w:r w:rsidRPr="005A705D">
        <w:rPr>
          <w:rFonts w:ascii="DIN Light" w:hAnsi="DIN Light"/>
          <w:b/>
          <w:color w:val="00274C"/>
          <w:sz w:val="26"/>
          <w:szCs w:val="26"/>
        </w:rPr>
        <w:lastRenderedPageBreak/>
        <w:t>Background</w:t>
      </w:r>
    </w:p>
    <w:p w14:paraId="6A9A9AB0" w14:textId="25C30887" w:rsidR="00912B2C" w:rsidRPr="00C507DD" w:rsidRDefault="00D555D7" w:rsidP="00325F37">
      <w:pPr>
        <w:spacing w:after="0" w:line="360" w:lineRule="auto"/>
        <w:rPr>
          <w:rFonts w:ascii="DIN Light" w:hAnsi="DIN Light"/>
          <w:sz w:val="24"/>
          <w:szCs w:val="24"/>
        </w:rPr>
      </w:pPr>
      <w:r w:rsidRPr="005A705D">
        <w:rPr>
          <w:rFonts w:ascii="DIN Light" w:hAnsi="DIN Light"/>
          <w:sz w:val="24"/>
          <w:szCs w:val="24"/>
        </w:rPr>
        <w:t>In support of an overarching grant objective to</w:t>
      </w:r>
      <w:r w:rsidRPr="005A705D">
        <w:rPr>
          <w:rFonts w:ascii="DIN Light" w:hAnsi="DIN Light"/>
          <w:i/>
          <w:iCs/>
          <w:sz w:val="24"/>
          <w:szCs w:val="24"/>
        </w:rPr>
        <w:t xml:space="preserve"> develop coordinated pediatric disaster care capability</w:t>
      </w:r>
      <w:r w:rsidRPr="005A705D">
        <w:rPr>
          <w:rFonts w:ascii="DIN Light" w:hAnsi="DIN Light"/>
          <w:sz w:val="24"/>
          <w:szCs w:val="24"/>
        </w:rPr>
        <w:t xml:space="preserve">, the </w:t>
      </w:r>
      <w:r w:rsidR="009B6143" w:rsidRPr="005A705D">
        <w:rPr>
          <w:rFonts w:ascii="DIN Light" w:hAnsi="DIN Light"/>
          <w:sz w:val="24"/>
          <w:szCs w:val="24"/>
        </w:rPr>
        <w:t xml:space="preserve">Region V for Kids </w:t>
      </w:r>
      <w:r w:rsidRPr="005A705D">
        <w:rPr>
          <w:rFonts w:ascii="DIN Light" w:hAnsi="DIN Light"/>
          <w:sz w:val="24"/>
          <w:szCs w:val="24"/>
        </w:rPr>
        <w:t xml:space="preserve">Telehealth workgroup </w:t>
      </w:r>
      <w:r w:rsidR="005A705D" w:rsidRPr="005A705D">
        <w:rPr>
          <w:rFonts w:ascii="DIN Light" w:hAnsi="DIN Light"/>
          <w:sz w:val="24"/>
          <w:szCs w:val="24"/>
        </w:rPr>
        <w:t xml:space="preserve">previously </w:t>
      </w:r>
      <w:r w:rsidRPr="005A705D">
        <w:rPr>
          <w:rFonts w:ascii="DIN Light" w:hAnsi="DIN Light"/>
          <w:sz w:val="24"/>
          <w:szCs w:val="24"/>
        </w:rPr>
        <w:t>conducted survey</w:t>
      </w:r>
      <w:r w:rsidR="005A705D" w:rsidRPr="005A705D">
        <w:rPr>
          <w:rFonts w:ascii="DIN Light" w:hAnsi="DIN Light"/>
          <w:sz w:val="24"/>
          <w:szCs w:val="24"/>
        </w:rPr>
        <w:t>s</w:t>
      </w:r>
      <w:r w:rsidRPr="005A705D">
        <w:rPr>
          <w:rFonts w:ascii="DIN Light" w:hAnsi="DIN Light"/>
          <w:sz w:val="24"/>
          <w:szCs w:val="24"/>
        </w:rPr>
        <w:t xml:space="preserve"> of </w:t>
      </w:r>
      <w:r w:rsidR="000D2E75" w:rsidRPr="005A705D">
        <w:rPr>
          <w:rFonts w:ascii="DIN Light" w:hAnsi="DIN Light"/>
          <w:sz w:val="24"/>
          <w:szCs w:val="24"/>
        </w:rPr>
        <w:t xml:space="preserve">ten </w:t>
      </w:r>
      <w:r w:rsidRPr="005A705D">
        <w:rPr>
          <w:rFonts w:ascii="DIN Light" w:hAnsi="DIN Light"/>
          <w:sz w:val="24"/>
          <w:szCs w:val="24"/>
        </w:rPr>
        <w:t xml:space="preserve">partner </w:t>
      </w:r>
      <w:r w:rsidRPr="00C507DD">
        <w:rPr>
          <w:rFonts w:ascii="DIN Light" w:hAnsi="DIN Light"/>
          <w:sz w:val="24"/>
          <w:szCs w:val="24"/>
        </w:rPr>
        <w:t>hospitals</w:t>
      </w:r>
      <w:r w:rsidR="005A705D" w:rsidRPr="00C507DD">
        <w:rPr>
          <w:rFonts w:ascii="DIN Light" w:hAnsi="DIN Light"/>
          <w:sz w:val="24"/>
          <w:szCs w:val="24"/>
        </w:rPr>
        <w:t xml:space="preserve"> on their telehealth hardware, software, and platform (See </w:t>
      </w:r>
      <w:r w:rsidR="00325F37" w:rsidRPr="00C507DD">
        <w:rPr>
          <w:rFonts w:ascii="DIN Light" w:hAnsi="DIN Light"/>
          <w:sz w:val="24"/>
          <w:szCs w:val="24"/>
        </w:rPr>
        <w:t xml:space="preserve">reports of prior surveys </w:t>
      </w:r>
      <w:hyperlink r:id="rId17" w:history="1">
        <w:r w:rsidR="00325F37" w:rsidRPr="00C507DD">
          <w:rPr>
            <w:rStyle w:val="Hyperlink"/>
            <w:rFonts w:ascii="DIN Light" w:hAnsi="DIN Light"/>
            <w:sz w:val="24"/>
            <w:szCs w:val="24"/>
          </w:rPr>
          <w:t>here</w:t>
        </w:r>
      </w:hyperlink>
      <w:r w:rsidR="00325F37" w:rsidRPr="00C507DD">
        <w:rPr>
          <w:rFonts w:ascii="DIN Light" w:hAnsi="DIN Light"/>
          <w:sz w:val="24"/>
          <w:szCs w:val="24"/>
        </w:rPr>
        <w:t>).  The 2021 and 2022 surveys accomplished the first step to understand</w:t>
      </w:r>
      <w:r w:rsidR="00726747" w:rsidRPr="00C507DD">
        <w:rPr>
          <w:rFonts w:ascii="DIN Light" w:hAnsi="DIN Light"/>
          <w:sz w:val="24"/>
          <w:szCs w:val="24"/>
        </w:rPr>
        <w:t>ing</w:t>
      </w:r>
      <w:r w:rsidR="00325F37" w:rsidRPr="00C507DD">
        <w:rPr>
          <w:rFonts w:ascii="DIN Light" w:hAnsi="DIN Light"/>
          <w:sz w:val="24"/>
          <w:szCs w:val="24"/>
        </w:rPr>
        <w:t xml:space="preserve"> the current pediatric telehealth landscape of partner hospitals</w:t>
      </w:r>
      <w:r w:rsidR="00726747" w:rsidRPr="00C507DD">
        <w:rPr>
          <w:rFonts w:ascii="DIN Light" w:hAnsi="DIN Light"/>
          <w:sz w:val="24"/>
          <w:szCs w:val="24"/>
        </w:rPr>
        <w:t xml:space="preserve">.  </w:t>
      </w:r>
    </w:p>
    <w:p w14:paraId="555CAF03" w14:textId="77777777" w:rsidR="00912B2C" w:rsidRPr="00C507DD" w:rsidRDefault="00912B2C" w:rsidP="002839BE">
      <w:pPr>
        <w:spacing w:after="0" w:line="360" w:lineRule="auto"/>
        <w:rPr>
          <w:rFonts w:ascii="DIN Light" w:hAnsi="DIN Light"/>
          <w:sz w:val="24"/>
          <w:szCs w:val="24"/>
        </w:rPr>
      </w:pPr>
    </w:p>
    <w:p w14:paraId="281C827C" w14:textId="1783AD24" w:rsidR="00912B2C" w:rsidRPr="00C507DD" w:rsidRDefault="00325F37" w:rsidP="002839BE">
      <w:pPr>
        <w:spacing w:after="0" w:line="360" w:lineRule="auto"/>
        <w:rPr>
          <w:rFonts w:ascii="DIN Light" w:hAnsi="DIN Light"/>
          <w:sz w:val="24"/>
          <w:szCs w:val="24"/>
        </w:rPr>
      </w:pPr>
      <w:r w:rsidRPr="00C507DD">
        <w:rPr>
          <w:rFonts w:ascii="DIN Light" w:hAnsi="DIN Light"/>
          <w:sz w:val="24"/>
          <w:szCs w:val="24"/>
        </w:rPr>
        <w:t xml:space="preserve">To advance the </w:t>
      </w:r>
      <w:r w:rsidR="00726747" w:rsidRPr="00C507DD">
        <w:rPr>
          <w:rFonts w:ascii="DIN Light" w:hAnsi="DIN Light"/>
          <w:sz w:val="24"/>
          <w:szCs w:val="24"/>
        </w:rPr>
        <w:t xml:space="preserve">understanding and </w:t>
      </w:r>
      <w:r w:rsidR="00F301BF">
        <w:rPr>
          <w:rFonts w:ascii="DIN Light" w:hAnsi="DIN Light"/>
          <w:sz w:val="24"/>
          <w:szCs w:val="24"/>
        </w:rPr>
        <w:t>collect</w:t>
      </w:r>
      <w:r w:rsidR="00726747" w:rsidRPr="00C507DD">
        <w:rPr>
          <w:rFonts w:ascii="DIN Light" w:hAnsi="DIN Light"/>
          <w:sz w:val="24"/>
          <w:szCs w:val="24"/>
        </w:rPr>
        <w:t xml:space="preserve"> </w:t>
      </w:r>
      <w:r w:rsidRPr="00C507DD">
        <w:rPr>
          <w:rFonts w:ascii="DIN Light" w:hAnsi="DIN Light"/>
          <w:sz w:val="24"/>
          <w:szCs w:val="24"/>
        </w:rPr>
        <w:t xml:space="preserve">granular </w:t>
      </w:r>
      <w:r w:rsidR="00726747" w:rsidRPr="00C507DD">
        <w:rPr>
          <w:rFonts w:ascii="DIN Light" w:hAnsi="DIN Light"/>
          <w:sz w:val="24"/>
          <w:szCs w:val="24"/>
        </w:rPr>
        <w:t xml:space="preserve">data about </w:t>
      </w:r>
      <w:r w:rsidRPr="00C507DD">
        <w:rPr>
          <w:rFonts w:ascii="DIN Light" w:hAnsi="DIN Light"/>
          <w:sz w:val="24"/>
          <w:szCs w:val="24"/>
        </w:rPr>
        <w:t>telehealth capabilities for pediatric disaster response, a new survey was developed to identify current practices</w:t>
      </w:r>
      <w:r w:rsidR="00726747" w:rsidRPr="00C507DD">
        <w:rPr>
          <w:rFonts w:ascii="DIN Light" w:hAnsi="DIN Light"/>
          <w:sz w:val="24"/>
          <w:szCs w:val="24"/>
        </w:rPr>
        <w:t>, programs, and surge capacity. Developing a</w:t>
      </w:r>
      <w:r w:rsidR="00C507DD" w:rsidRPr="00C507DD">
        <w:rPr>
          <w:rFonts w:ascii="DIN Light" w:hAnsi="DIN Light"/>
          <w:sz w:val="24"/>
          <w:szCs w:val="24"/>
        </w:rPr>
        <w:t xml:space="preserve"> regional </w:t>
      </w:r>
      <w:r w:rsidR="00726747" w:rsidRPr="00C507DD">
        <w:rPr>
          <w:rFonts w:ascii="DIN Light" w:hAnsi="DIN Light"/>
          <w:sz w:val="24"/>
          <w:szCs w:val="24"/>
        </w:rPr>
        <w:t>t</w:t>
      </w:r>
      <w:r w:rsidR="00912B2C" w:rsidRPr="00C507DD">
        <w:rPr>
          <w:rFonts w:ascii="DIN Light" w:hAnsi="DIN Light"/>
          <w:sz w:val="24"/>
          <w:szCs w:val="24"/>
        </w:rPr>
        <w:t xml:space="preserve">elehealth </w:t>
      </w:r>
      <w:r w:rsidR="00C507DD" w:rsidRPr="00C507DD">
        <w:rPr>
          <w:rFonts w:ascii="DIN Light" w:hAnsi="DIN Light"/>
          <w:sz w:val="24"/>
          <w:szCs w:val="24"/>
        </w:rPr>
        <w:t>network r</w:t>
      </w:r>
      <w:r w:rsidR="00912B2C" w:rsidRPr="00C507DD">
        <w:rPr>
          <w:rFonts w:ascii="DIN Light" w:hAnsi="DIN Light"/>
          <w:sz w:val="24"/>
          <w:szCs w:val="24"/>
        </w:rPr>
        <w:t xml:space="preserve">equires </w:t>
      </w:r>
      <w:r w:rsidR="00C507DD" w:rsidRPr="00C507DD">
        <w:rPr>
          <w:rFonts w:ascii="DIN Light" w:hAnsi="DIN Light"/>
          <w:sz w:val="24"/>
          <w:szCs w:val="24"/>
        </w:rPr>
        <w:t xml:space="preserve">coordination of </w:t>
      </w:r>
      <w:r w:rsidR="00273680" w:rsidRPr="00C507DD">
        <w:rPr>
          <w:rFonts w:ascii="DIN Light" w:hAnsi="DIN Light"/>
          <w:sz w:val="24"/>
          <w:szCs w:val="24"/>
        </w:rPr>
        <w:t>diverse types</w:t>
      </w:r>
      <w:r w:rsidR="00C507DD" w:rsidRPr="00C507DD">
        <w:rPr>
          <w:rFonts w:ascii="DIN Light" w:hAnsi="DIN Light"/>
          <w:sz w:val="24"/>
          <w:szCs w:val="24"/>
        </w:rPr>
        <w:t xml:space="preserve"> of surge capacity.  </w:t>
      </w:r>
      <w:r w:rsidR="00912B2C" w:rsidRPr="00C507DD">
        <w:rPr>
          <w:rFonts w:ascii="DIN Light" w:hAnsi="DIN Light"/>
          <w:sz w:val="24"/>
          <w:szCs w:val="24"/>
        </w:rPr>
        <w:t>T</w:t>
      </w:r>
      <w:r w:rsidR="00E945DE" w:rsidRPr="00C507DD">
        <w:rPr>
          <w:rFonts w:ascii="DIN Light" w:hAnsi="DIN Light"/>
          <w:sz w:val="24"/>
          <w:szCs w:val="24"/>
        </w:rPr>
        <w:t xml:space="preserve">he </w:t>
      </w:r>
      <w:r w:rsidR="00726747" w:rsidRPr="00C507DD">
        <w:rPr>
          <w:rFonts w:ascii="DIN Light" w:hAnsi="DIN Light"/>
          <w:sz w:val="24"/>
          <w:szCs w:val="24"/>
        </w:rPr>
        <w:t xml:space="preserve">2023 </w:t>
      </w:r>
      <w:r w:rsidR="00E945DE" w:rsidRPr="00C507DD">
        <w:rPr>
          <w:rFonts w:ascii="DIN Light" w:hAnsi="DIN Light"/>
          <w:sz w:val="24"/>
          <w:szCs w:val="24"/>
        </w:rPr>
        <w:t>s</w:t>
      </w:r>
      <w:r w:rsidR="00912B2C" w:rsidRPr="00C507DD">
        <w:rPr>
          <w:rFonts w:ascii="DIN Light" w:hAnsi="DIN Light"/>
          <w:sz w:val="24"/>
          <w:szCs w:val="24"/>
        </w:rPr>
        <w:t xml:space="preserve">urvey was designed to gather </w:t>
      </w:r>
      <w:r w:rsidR="00C507DD" w:rsidRPr="00C507DD">
        <w:rPr>
          <w:rFonts w:ascii="DIN Light" w:hAnsi="DIN Light"/>
          <w:sz w:val="24"/>
          <w:szCs w:val="24"/>
        </w:rPr>
        <w:t>refined</w:t>
      </w:r>
      <w:r w:rsidR="00F301BF">
        <w:rPr>
          <w:rFonts w:ascii="DIN Light" w:hAnsi="DIN Light"/>
          <w:sz w:val="24"/>
          <w:szCs w:val="24"/>
        </w:rPr>
        <w:t xml:space="preserve"> </w:t>
      </w:r>
      <w:r w:rsidR="00912B2C" w:rsidRPr="00C507DD">
        <w:rPr>
          <w:rFonts w:ascii="DIN Light" w:hAnsi="DIN Light"/>
          <w:sz w:val="24"/>
          <w:szCs w:val="24"/>
        </w:rPr>
        <w:t xml:space="preserve">information about </w:t>
      </w:r>
      <w:r w:rsidR="00C507DD" w:rsidRPr="00C507DD">
        <w:rPr>
          <w:rFonts w:ascii="DIN Light" w:hAnsi="DIN Light"/>
          <w:sz w:val="24"/>
          <w:szCs w:val="24"/>
        </w:rPr>
        <w:t xml:space="preserve">current capabilities, programs, and community impact at </w:t>
      </w:r>
      <w:r w:rsidR="00912B2C" w:rsidRPr="00C507DD">
        <w:rPr>
          <w:rFonts w:ascii="DIN Light" w:hAnsi="DIN Light"/>
          <w:sz w:val="24"/>
          <w:szCs w:val="24"/>
        </w:rPr>
        <w:t xml:space="preserve">each </w:t>
      </w:r>
      <w:r w:rsidR="00F301BF">
        <w:rPr>
          <w:rFonts w:ascii="DIN Light" w:hAnsi="DIN Light"/>
          <w:sz w:val="24"/>
          <w:szCs w:val="24"/>
        </w:rPr>
        <w:t>c</w:t>
      </w:r>
      <w:r w:rsidR="00912B2C" w:rsidRPr="00C507DD">
        <w:rPr>
          <w:rFonts w:ascii="DIN Light" w:hAnsi="DIN Light"/>
          <w:sz w:val="24"/>
          <w:szCs w:val="24"/>
        </w:rPr>
        <w:t xml:space="preserve">hildren’s hospital.    </w:t>
      </w:r>
    </w:p>
    <w:p w14:paraId="7BD23D7F" w14:textId="462174BD" w:rsidR="00912B2C" w:rsidRPr="00C507DD" w:rsidRDefault="00912B2C" w:rsidP="002839BE">
      <w:pPr>
        <w:spacing w:after="0" w:line="360" w:lineRule="auto"/>
        <w:rPr>
          <w:rFonts w:ascii="DIN Light" w:hAnsi="DIN Light"/>
          <w:sz w:val="24"/>
          <w:szCs w:val="24"/>
        </w:rPr>
      </w:pPr>
    </w:p>
    <w:p w14:paraId="76AB57A3" w14:textId="4F7EAAA3" w:rsidR="00E55216" w:rsidRPr="00592BCB" w:rsidRDefault="00E55216" w:rsidP="002839BE">
      <w:pPr>
        <w:spacing w:after="0" w:line="360" w:lineRule="auto"/>
        <w:rPr>
          <w:rFonts w:ascii="DIN Light" w:hAnsi="DIN Light"/>
          <w:sz w:val="24"/>
          <w:szCs w:val="24"/>
          <w:highlight w:val="yellow"/>
        </w:rPr>
      </w:pPr>
    </w:p>
    <w:p w14:paraId="49650B27" w14:textId="4660C2C4" w:rsidR="009B6155" w:rsidRPr="00592BCB" w:rsidRDefault="009B6155" w:rsidP="002839BE">
      <w:pPr>
        <w:spacing w:after="0" w:line="360" w:lineRule="auto"/>
        <w:rPr>
          <w:rFonts w:ascii="DIN Light" w:hAnsi="DIN Light"/>
          <w:sz w:val="24"/>
          <w:szCs w:val="24"/>
          <w:highlight w:val="yellow"/>
        </w:rPr>
      </w:pPr>
    </w:p>
    <w:p w14:paraId="091CAFF9" w14:textId="6C46F4C5" w:rsidR="009B6155" w:rsidRPr="00592BCB" w:rsidRDefault="009B6155" w:rsidP="002839BE">
      <w:pPr>
        <w:spacing w:after="0" w:line="360" w:lineRule="auto"/>
        <w:rPr>
          <w:rFonts w:ascii="DIN Light" w:hAnsi="DIN Light"/>
          <w:sz w:val="24"/>
          <w:szCs w:val="24"/>
          <w:highlight w:val="yellow"/>
        </w:rPr>
      </w:pPr>
    </w:p>
    <w:p w14:paraId="79291217" w14:textId="7B312D35" w:rsidR="009B6155" w:rsidRPr="00592BCB" w:rsidRDefault="009B6155" w:rsidP="002839BE">
      <w:pPr>
        <w:spacing w:after="0" w:line="360" w:lineRule="auto"/>
        <w:rPr>
          <w:rFonts w:ascii="DIN Light" w:hAnsi="DIN Light"/>
          <w:sz w:val="24"/>
          <w:szCs w:val="24"/>
          <w:highlight w:val="yellow"/>
        </w:rPr>
      </w:pPr>
    </w:p>
    <w:p w14:paraId="28A04E21" w14:textId="28E215D7" w:rsidR="000D2E75" w:rsidRPr="00592BCB" w:rsidRDefault="000D2E75" w:rsidP="002839BE">
      <w:pPr>
        <w:spacing w:after="0" w:line="360" w:lineRule="auto"/>
        <w:rPr>
          <w:rFonts w:ascii="DIN Light" w:hAnsi="DIN Light"/>
          <w:sz w:val="24"/>
          <w:szCs w:val="24"/>
          <w:highlight w:val="yellow"/>
        </w:rPr>
      </w:pPr>
    </w:p>
    <w:p w14:paraId="1B4CC8AA" w14:textId="77777777" w:rsidR="00A15C76" w:rsidRPr="00592BCB" w:rsidRDefault="00A15C76" w:rsidP="002839BE">
      <w:pPr>
        <w:spacing w:after="0" w:line="360" w:lineRule="auto"/>
        <w:rPr>
          <w:rFonts w:ascii="DIN Light" w:hAnsi="DIN Light"/>
          <w:sz w:val="24"/>
          <w:szCs w:val="24"/>
          <w:highlight w:val="yellow"/>
        </w:rPr>
      </w:pPr>
    </w:p>
    <w:p w14:paraId="7D3C464E" w14:textId="77777777" w:rsidR="00A15C76" w:rsidRPr="00592BCB" w:rsidRDefault="00A15C76" w:rsidP="002839BE">
      <w:pPr>
        <w:spacing w:after="0" w:line="360" w:lineRule="auto"/>
        <w:rPr>
          <w:rFonts w:ascii="DIN Light" w:hAnsi="DIN Light"/>
          <w:sz w:val="24"/>
          <w:szCs w:val="24"/>
          <w:highlight w:val="yellow"/>
        </w:rPr>
      </w:pPr>
    </w:p>
    <w:p w14:paraId="2B0C67F3" w14:textId="77777777" w:rsidR="00A15C76" w:rsidRPr="00592BCB" w:rsidRDefault="00A15C76" w:rsidP="002839BE">
      <w:pPr>
        <w:spacing w:after="0" w:line="360" w:lineRule="auto"/>
        <w:rPr>
          <w:rFonts w:ascii="DIN Light" w:hAnsi="DIN Light"/>
          <w:sz w:val="24"/>
          <w:szCs w:val="24"/>
          <w:highlight w:val="yellow"/>
        </w:rPr>
      </w:pPr>
    </w:p>
    <w:p w14:paraId="046CA862" w14:textId="578471D2" w:rsidR="000D2E75" w:rsidRPr="00592BCB" w:rsidRDefault="000D2E75" w:rsidP="002839BE">
      <w:pPr>
        <w:spacing w:after="0" w:line="360" w:lineRule="auto"/>
        <w:rPr>
          <w:rFonts w:ascii="DIN Light" w:hAnsi="DIN Light"/>
          <w:sz w:val="24"/>
          <w:szCs w:val="24"/>
          <w:highlight w:val="yellow"/>
        </w:rPr>
      </w:pPr>
    </w:p>
    <w:p w14:paraId="0F0F644D" w14:textId="5C879DBC" w:rsidR="000D2E75" w:rsidRPr="00592BCB" w:rsidRDefault="000D2E75" w:rsidP="002839BE">
      <w:pPr>
        <w:spacing w:after="0" w:line="360" w:lineRule="auto"/>
        <w:rPr>
          <w:rFonts w:ascii="DIN Light" w:hAnsi="DIN Light"/>
          <w:sz w:val="24"/>
          <w:szCs w:val="24"/>
          <w:highlight w:val="yellow"/>
        </w:rPr>
      </w:pPr>
    </w:p>
    <w:p w14:paraId="59BB253D" w14:textId="2463AAA6" w:rsidR="000D2E75" w:rsidRPr="00592BCB" w:rsidRDefault="000D2E75" w:rsidP="002839BE">
      <w:pPr>
        <w:spacing w:after="0" w:line="360" w:lineRule="auto"/>
        <w:rPr>
          <w:rFonts w:ascii="DIN Light" w:hAnsi="DIN Light"/>
          <w:sz w:val="24"/>
          <w:szCs w:val="24"/>
          <w:highlight w:val="yellow"/>
        </w:rPr>
      </w:pPr>
    </w:p>
    <w:p w14:paraId="021F0F18" w14:textId="77777777" w:rsidR="00EC4372" w:rsidRDefault="00EC4372" w:rsidP="002839BE">
      <w:pPr>
        <w:spacing w:after="0" w:line="360" w:lineRule="auto"/>
        <w:rPr>
          <w:rFonts w:ascii="DIN Light" w:hAnsi="DIN Light"/>
          <w:sz w:val="24"/>
          <w:szCs w:val="24"/>
          <w:highlight w:val="yellow"/>
        </w:rPr>
        <w:sectPr w:rsidR="00EC4372" w:rsidSect="00EC4372">
          <w:pgSz w:w="12240" w:h="15840"/>
          <w:pgMar w:top="1584" w:right="1296" w:bottom="1584" w:left="1296" w:header="720" w:footer="720" w:gutter="0"/>
          <w:cols w:space="720"/>
          <w:titlePg/>
          <w:docGrid w:linePitch="360"/>
        </w:sectPr>
      </w:pPr>
    </w:p>
    <w:p w14:paraId="7F2C6CEF" w14:textId="77777777" w:rsidR="00E55216" w:rsidRPr="009B6143" w:rsidRDefault="00E55216" w:rsidP="002839BE">
      <w:pPr>
        <w:spacing w:after="0" w:line="360" w:lineRule="auto"/>
        <w:rPr>
          <w:rFonts w:ascii="DIN Light" w:hAnsi="DIN Light"/>
          <w:b/>
          <w:color w:val="00274C"/>
          <w:sz w:val="26"/>
          <w:szCs w:val="26"/>
        </w:rPr>
      </w:pPr>
      <w:r w:rsidRPr="009B6143">
        <w:rPr>
          <w:rFonts w:ascii="DIN Light" w:hAnsi="DIN Light"/>
          <w:b/>
          <w:color w:val="00274C"/>
          <w:sz w:val="26"/>
          <w:szCs w:val="26"/>
        </w:rPr>
        <w:lastRenderedPageBreak/>
        <w:t>Methodology</w:t>
      </w:r>
    </w:p>
    <w:p w14:paraId="45F8D3CF" w14:textId="101B6EAC" w:rsidR="00E55216" w:rsidRDefault="009768D2" w:rsidP="002839BE">
      <w:pPr>
        <w:spacing w:after="0" w:line="360" w:lineRule="auto"/>
        <w:rPr>
          <w:rFonts w:ascii="DIN Light" w:hAnsi="DIN Light"/>
          <w:sz w:val="24"/>
          <w:szCs w:val="24"/>
        </w:rPr>
      </w:pPr>
      <w:r w:rsidRPr="009B6143">
        <w:rPr>
          <w:rFonts w:ascii="DIN Light" w:hAnsi="DIN Light"/>
          <w:sz w:val="24"/>
          <w:szCs w:val="24"/>
        </w:rPr>
        <w:t>The survey</w:t>
      </w:r>
      <w:r w:rsidR="00C71726" w:rsidRPr="009B6143">
        <w:rPr>
          <w:rFonts w:ascii="DIN Light" w:hAnsi="DIN Light"/>
          <w:sz w:val="24"/>
          <w:szCs w:val="24"/>
        </w:rPr>
        <w:t xml:space="preserve"> </w:t>
      </w:r>
      <w:r w:rsidR="009D4980">
        <w:rPr>
          <w:rFonts w:ascii="DIN Light" w:hAnsi="DIN Light"/>
          <w:sz w:val="24"/>
          <w:szCs w:val="24"/>
        </w:rPr>
        <w:t xml:space="preserve">population </w:t>
      </w:r>
      <w:r w:rsidRPr="009B6143">
        <w:rPr>
          <w:rFonts w:ascii="DIN Light" w:hAnsi="DIN Light"/>
          <w:sz w:val="24"/>
          <w:szCs w:val="24"/>
        </w:rPr>
        <w:t xml:space="preserve">consisted of </w:t>
      </w:r>
      <w:r w:rsidR="00273680" w:rsidRPr="009B6143">
        <w:rPr>
          <w:rFonts w:ascii="DIN Light" w:hAnsi="DIN Light"/>
          <w:sz w:val="24"/>
          <w:szCs w:val="24"/>
        </w:rPr>
        <w:t>ten</w:t>
      </w:r>
      <w:r w:rsidRPr="009B6143">
        <w:rPr>
          <w:rFonts w:ascii="DIN Light" w:hAnsi="DIN Light"/>
          <w:sz w:val="24"/>
          <w:szCs w:val="24"/>
        </w:rPr>
        <w:t xml:space="preserve"> children’s hospitals in </w:t>
      </w:r>
      <w:r w:rsidR="00D34567" w:rsidRPr="009B6143">
        <w:rPr>
          <w:rFonts w:ascii="DIN Light" w:hAnsi="DIN Light"/>
          <w:sz w:val="24"/>
          <w:szCs w:val="24"/>
        </w:rPr>
        <w:t>Region V for Kids</w:t>
      </w:r>
      <w:r w:rsidR="009B4092">
        <w:rPr>
          <w:rFonts w:ascii="DIN Light" w:hAnsi="DIN Light"/>
          <w:sz w:val="24"/>
          <w:szCs w:val="24"/>
        </w:rPr>
        <w:t xml:space="preserve">’ </w:t>
      </w:r>
      <w:r w:rsidR="00D34567" w:rsidRPr="009B6143">
        <w:rPr>
          <w:rFonts w:ascii="DIN Light" w:hAnsi="DIN Light"/>
          <w:sz w:val="24"/>
          <w:szCs w:val="24"/>
        </w:rPr>
        <w:t xml:space="preserve">six state </w:t>
      </w:r>
      <w:r w:rsidR="000E53F7" w:rsidRPr="009B6143">
        <w:rPr>
          <w:rFonts w:ascii="DIN Light" w:hAnsi="DIN Light"/>
          <w:sz w:val="24"/>
          <w:szCs w:val="24"/>
        </w:rPr>
        <w:t>footprint</w:t>
      </w:r>
      <w:r w:rsidR="00D34567" w:rsidRPr="009B6143">
        <w:rPr>
          <w:rFonts w:ascii="DIN Light" w:hAnsi="DIN Light"/>
          <w:sz w:val="24"/>
          <w:szCs w:val="24"/>
        </w:rPr>
        <w:t>.  E</w:t>
      </w:r>
      <w:r w:rsidRPr="009B6143">
        <w:rPr>
          <w:rFonts w:ascii="DIN Light" w:hAnsi="DIN Light"/>
          <w:sz w:val="24"/>
          <w:szCs w:val="24"/>
        </w:rPr>
        <w:t>ach facility submitt</w:t>
      </w:r>
      <w:r w:rsidR="00D34567" w:rsidRPr="009B6143">
        <w:rPr>
          <w:rFonts w:ascii="DIN Light" w:hAnsi="DIN Light"/>
          <w:sz w:val="24"/>
          <w:szCs w:val="24"/>
        </w:rPr>
        <w:t>ed</w:t>
      </w:r>
      <w:r w:rsidRPr="009B6143">
        <w:rPr>
          <w:rFonts w:ascii="DIN Light" w:hAnsi="DIN Light"/>
          <w:sz w:val="24"/>
          <w:szCs w:val="24"/>
        </w:rPr>
        <w:t xml:space="preserve"> one response.  </w:t>
      </w:r>
      <w:r w:rsidR="00D34567" w:rsidRPr="009B6143">
        <w:rPr>
          <w:rFonts w:ascii="DIN Light" w:hAnsi="DIN Light"/>
          <w:sz w:val="24"/>
          <w:szCs w:val="24"/>
        </w:rPr>
        <w:t xml:space="preserve">The </w:t>
      </w:r>
      <w:r w:rsidR="00213E61" w:rsidRPr="009B6143">
        <w:rPr>
          <w:rFonts w:ascii="DIN Light" w:hAnsi="DIN Light"/>
          <w:sz w:val="24"/>
          <w:szCs w:val="24"/>
        </w:rPr>
        <w:t>survey w</w:t>
      </w:r>
      <w:r w:rsidR="00D34567" w:rsidRPr="009B6143">
        <w:rPr>
          <w:rFonts w:ascii="DIN Light" w:hAnsi="DIN Light"/>
          <w:sz w:val="24"/>
          <w:szCs w:val="24"/>
        </w:rPr>
        <w:t>as</w:t>
      </w:r>
      <w:r w:rsidR="00213E61" w:rsidRPr="009B6143">
        <w:rPr>
          <w:rFonts w:ascii="DIN Light" w:hAnsi="DIN Light"/>
          <w:sz w:val="24"/>
          <w:szCs w:val="24"/>
        </w:rPr>
        <w:t xml:space="preserve"> conducted as </w:t>
      </w:r>
      <w:r w:rsidR="00D34567" w:rsidRPr="009B6143">
        <w:rPr>
          <w:rFonts w:ascii="DIN Light" w:hAnsi="DIN Light"/>
          <w:sz w:val="24"/>
          <w:szCs w:val="24"/>
        </w:rPr>
        <w:t>a web-based</w:t>
      </w:r>
      <w:r w:rsidR="00213E61" w:rsidRPr="009B6143">
        <w:rPr>
          <w:rFonts w:ascii="DIN Light" w:hAnsi="DIN Light"/>
          <w:sz w:val="24"/>
          <w:szCs w:val="24"/>
        </w:rPr>
        <w:t xml:space="preserve"> questionnaire</w:t>
      </w:r>
      <w:r w:rsidR="00D34567" w:rsidRPr="009B6143">
        <w:rPr>
          <w:rFonts w:ascii="DIN Light" w:hAnsi="DIN Light"/>
          <w:sz w:val="24"/>
          <w:szCs w:val="24"/>
        </w:rPr>
        <w:t xml:space="preserve"> using the Qualitrics platform. </w:t>
      </w:r>
      <w:r w:rsidR="00213E61" w:rsidRPr="009B6143">
        <w:rPr>
          <w:rFonts w:ascii="DIN Light" w:hAnsi="DIN Light"/>
          <w:sz w:val="24"/>
          <w:szCs w:val="24"/>
        </w:rPr>
        <w:t xml:space="preserve">Questions were a mix of multiple choice, yes/no, </w:t>
      </w:r>
      <w:r w:rsidR="009014AE" w:rsidRPr="009B6143">
        <w:rPr>
          <w:rFonts w:ascii="DIN Light" w:hAnsi="DIN Light"/>
          <w:sz w:val="24"/>
          <w:szCs w:val="24"/>
        </w:rPr>
        <w:t xml:space="preserve">matrix table, and </w:t>
      </w:r>
      <w:r w:rsidR="00213E61" w:rsidRPr="009B6143">
        <w:rPr>
          <w:rFonts w:ascii="DIN Light" w:hAnsi="DIN Light"/>
          <w:sz w:val="24"/>
          <w:szCs w:val="24"/>
        </w:rPr>
        <w:t>limited character</w:t>
      </w:r>
      <w:r w:rsidR="00C71726" w:rsidRPr="009B6143">
        <w:rPr>
          <w:rFonts w:ascii="DIN Light" w:hAnsi="DIN Light"/>
          <w:sz w:val="24"/>
          <w:szCs w:val="24"/>
        </w:rPr>
        <w:t>,</w:t>
      </w:r>
      <w:r w:rsidR="00213E61" w:rsidRPr="009B6143">
        <w:rPr>
          <w:rFonts w:ascii="DIN Light" w:hAnsi="DIN Light"/>
          <w:sz w:val="24"/>
          <w:szCs w:val="24"/>
        </w:rPr>
        <w:t xml:space="preserve"> free</w:t>
      </w:r>
      <w:r w:rsidR="00C71726" w:rsidRPr="009B6143">
        <w:rPr>
          <w:rFonts w:ascii="DIN Light" w:hAnsi="DIN Light"/>
          <w:sz w:val="24"/>
          <w:szCs w:val="24"/>
        </w:rPr>
        <w:t>-</w:t>
      </w:r>
      <w:r w:rsidR="00213E61" w:rsidRPr="009B6143">
        <w:rPr>
          <w:rFonts w:ascii="DIN Light" w:hAnsi="DIN Light"/>
          <w:sz w:val="24"/>
          <w:szCs w:val="24"/>
        </w:rPr>
        <w:t>text</w:t>
      </w:r>
      <w:r w:rsidR="009014AE" w:rsidRPr="009B6143">
        <w:rPr>
          <w:rFonts w:ascii="DIN Light" w:hAnsi="DIN Light"/>
          <w:sz w:val="24"/>
          <w:szCs w:val="24"/>
        </w:rPr>
        <w:t xml:space="preserve"> queries</w:t>
      </w:r>
      <w:r w:rsidR="00213E61" w:rsidRPr="009B6143">
        <w:rPr>
          <w:rFonts w:ascii="DIN Light" w:hAnsi="DIN Light"/>
          <w:sz w:val="24"/>
          <w:szCs w:val="24"/>
        </w:rPr>
        <w:t xml:space="preserve">.  </w:t>
      </w:r>
      <w:r w:rsidR="00B9149F" w:rsidRPr="009B6143">
        <w:rPr>
          <w:rFonts w:ascii="DIN Light" w:hAnsi="DIN Light"/>
          <w:sz w:val="24"/>
          <w:szCs w:val="24"/>
        </w:rPr>
        <w:t>A</w:t>
      </w:r>
      <w:r w:rsidR="00213E61" w:rsidRPr="009B6143">
        <w:rPr>
          <w:rFonts w:ascii="DIN Light" w:hAnsi="DIN Light"/>
          <w:sz w:val="24"/>
          <w:szCs w:val="24"/>
        </w:rPr>
        <w:t xml:space="preserve"> typical question </w:t>
      </w:r>
      <w:r w:rsidR="009F426F" w:rsidRPr="009B6143">
        <w:rPr>
          <w:rFonts w:ascii="DIN Light" w:hAnsi="DIN Light"/>
          <w:sz w:val="24"/>
          <w:szCs w:val="24"/>
        </w:rPr>
        <w:t>was</w:t>
      </w:r>
      <w:r w:rsidR="00213E61" w:rsidRPr="009B6143">
        <w:rPr>
          <w:rFonts w:ascii="DIN Light" w:hAnsi="DIN Light"/>
          <w:sz w:val="24"/>
          <w:szCs w:val="24"/>
        </w:rPr>
        <w:t xml:space="preserve">: </w:t>
      </w:r>
      <w:r w:rsidR="009B6143" w:rsidRPr="009B6143">
        <w:rPr>
          <w:rFonts w:ascii="DIN Light" w:hAnsi="DIN Light"/>
          <w:sz w:val="24"/>
          <w:szCs w:val="24"/>
        </w:rPr>
        <w:t>Please identify the number one, most common obstacle preventing the use of telehealth to provide pediatric care during routine (non-disaster) operations.</w:t>
      </w:r>
      <w:r w:rsidR="009014AE" w:rsidRPr="009B6143">
        <w:rPr>
          <w:rFonts w:ascii="DIN Light" w:hAnsi="DIN Light"/>
          <w:sz w:val="24"/>
          <w:szCs w:val="24"/>
        </w:rPr>
        <w:t xml:space="preserve">   </w:t>
      </w:r>
      <w:r w:rsidR="009F426F" w:rsidRPr="009B6143">
        <w:rPr>
          <w:rFonts w:ascii="DIN Light" w:hAnsi="DIN Light"/>
          <w:sz w:val="24"/>
          <w:szCs w:val="24"/>
        </w:rPr>
        <w:t xml:space="preserve">  </w:t>
      </w:r>
      <w:r w:rsidRPr="009B6143">
        <w:rPr>
          <w:rFonts w:ascii="DIN Light" w:hAnsi="DIN Light"/>
          <w:sz w:val="24"/>
          <w:szCs w:val="24"/>
        </w:rPr>
        <w:t xml:space="preserve">  </w:t>
      </w:r>
    </w:p>
    <w:p w14:paraId="14BA150A" w14:textId="77777777" w:rsidR="00D806DF" w:rsidRDefault="00D806DF" w:rsidP="002839BE">
      <w:pPr>
        <w:spacing w:after="0" w:line="360" w:lineRule="auto"/>
        <w:rPr>
          <w:rFonts w:ascii="DIN Light" w:hAnsi="DIN Light"/>
          <w:sz w:val="24"/>
          <w:szCs w:val="24"/>
        </w:rPr>
      </w:pPr>
    </w:p>
    <w:p w14:paraId="64569312" w14:textId="48E22CB9" w:rsidR="00AB19A4" w:rsidRDefault="00F301BF" w:rsidP="008E002D">
      <w:pPr>
        <w:spacing w:after="0" w:line="360" w:lineRule="auto"/>
        <w:rPr>
          <w:rFonts w:ascii="DIN Light" w:hAnsi="DIN Light"/>
          <w:sz w:val="24"/>
          <w:szCs w:val="24"/>
        </w:rPr>
      </w:pPr>
      <w:r>
        <w:rPr>
          <w:rFonts w:ascii="DIN Light" w:hAnsi="DIN Light"/>
          <w:sz w:val="24"/>
          <w:szCs w:val="24"/>
        </w:rPr>
        <w:t>T</w:t>
      </w:r>
      <w:r w:rsidR="00D806DF">
        <w:rPr>
          <w:rFonts w:ascii="DIN Light" w:hAnsi="DIN Light"/>
          <w:sz w:val="24"/>
          <w:szCs w:val="24"/>
        </w:rPr>
        <w:t xml:space="preserve">he survey </w:t>
      </w:r>
      <w:r>
        <w:rPr>
          <w:rFonts w:ascii="DIN Light" w:hAnsi="DIN Light"/>
          <w:sz w:val="24"/>
          <w:szCs w:val="24"/>
        </w:rPr>
        <w:t>design was</w:t>
      </w:r>
      <w:r w:rsidR="00D806DF">
        <w:rPr>
          <w:rFonts w:ascii="DIN Light" w:hAnsi="DIN Light"/>
          <w:sz w:val="24"/>
          <w:szCs w:val="24"/>
        </w:rPr>
        <w:t xml:space="preserve"> crafted to place minimal burden upon the respondent.  In theory, a </w:t>
      </w:r>
      <w:r w:rsidR="00AB19A4">
        <w:rPr>
          <w:rFonts w:ascii="DIN Light" w:hAnsi="DIN Light"/>
          <w:sz w:val="24"/>
          <w:szCs w:val="24"/>
        </w:rPr>
        <w:t xml:space="preserve">hospital representative </w:t>
      </w:r>
      <w:r w:rsidR="00D806DF">
        <w:rPr>
          <w:rFonts w:ascii="DIN Light" w:hAnsi="DIN Light"/>
          <w:sz w:val="24"/>
          <w:szCs w:val="24"/>
        </w:rPr>
        <w:t xml:space="preserve">well versed </w:t>
      </w:r>
      <w:r w:rsidR="00AB19A4">
        <w:rPr>
          <w:rFonts w:ascii="DIN Light" w:hAnsi="DIN Light"/>
          <w:sz w:val="24"/>
          <w:szCs w:val="24"/>
        </w:rPr>
        <w:t xml:space="preserve">in </w:t>
      </w:r>
      <w:r w:rsidR="00D806DF">
        <w:rPr>
          <w:rFonts w:ascii="DIN Light" w:hAnsi="DIN Light"/>
          <w:sz w:val="24"/>
          <w:szCs w:val="24"/>
        </w:rPr>
        <w:t xml:space="preserve">telehealth </w:t>
      </w:r>
      <w:r w:rsidR="00AB19A4">
        <w:rPr>
          <w:rFonts w:ascii="DIN Light" w:hAnsi="DIN Light"/>
          <w:sz w:val="24"/>
          <w:szCs w:val="24"/>
        </w:rPr>
        <w:t>operations should be able to complete the survey in under 20 minutes.  To facilitate that objective, the follow directions were provided to respondents:</w:t>
      </w:r>
    </w:p>
    <w:p w14:paraId="23B8E00A" w14:textId="337AAEA3" w:rsidR="00AB19A4" w:rsidRDefault="00AB19A4" w:rsidP="006D3DD7">
      <w:pPr>
        <w:pStyle w:val="ListParagraph"/>
        <w:numPr>
          <w:ilvl w:val="0"/>
          <w:numId w:val="4"/>
        </w:numPr>
        <w:spacing w:after="0" w:line="360" w:lineRule="auto"/>
        <w:rPr>
          <w:rFonts w:ascii="DIN Light" w:hAnsi="DIN Light"/>
          <w:sz w:val="24"/>
          <w:szCs w:val="24"/>
        </w:rPr>
      </w:pPr>
      <w:r w:rsidRPr="00AB19A4">
        <w:rPr>
          <w:rFonts w:ascii="DIN Light" w:hAnsi="DIN Light"/>
          <w:sz w:val="24"/>
          <w:szCs w:val="24"/>
        </w:rPr>
        <w:t>Please do not feel compelled to invest significant time tracking down specific data points</w:t>
      </w:r>
      <w:r>
        <w:rPr>
          <w:rFonts w:ascii="DIN Light" w:hAnsi="DIN Light"/>
          <w:sz w:val="24"/>
          <w:szCs w:val="24"/>
        </w:rPr>
        <w:t>.</w:t>
      </w:r>
      <w:r w:rsidRPr="00AB19A4">
        <w:rPr>
          <w:rFonts w:ascii="DIN Light" w:hAnsi="DIN Light"/>
          <w:sz w:val="24"/>
          <w:szCs w:val="24"/>
        </w:rPr>
        <w:t xml:space="preserve"> </w:t>
      </w:r>
    </w:p>
    <w:p w14:paraId="1976DE28" w14:textId="462FC353" w:rsidR="00AB19A4" w:rsidRDefault="00AB19A4" w:rsidP="006D3DD7">
      <w:pPr>
        <w:pStyle w:val="ListParagraph"/>
        <w:numPr>
          <w:ilvl w:val="0"/>
          <w:numId w:val="4"/>
        </w:numPr>
        <w:spacing w:after="0" w:line="360" w:lineRule="auto"/>
        <w:rPr>
          <w:rFonts w:ascii="DIN Light" w:hAnsi="DIN Light"/>
          <w:sz w:val="24"/>
          <w:szCs w:val="24"/>
        </w:rPr>
      </w:pPr>
      <w:r w:rsidRPr="00AB19A4">
        <w:rPr>
          <w:rFonts w:ascii="DIN Light" w:hAnsi="DIN Light"/>
          <w:sz w:val="24"/>
          <w:szCs w:val="24"/>
        </w:rPr>
        <w:t>Survey responses reporting little to no telehealth capability are critical data points for identifying gaps in pediatric telehealth networks</w:t>
      </w:r>
      <w:r>
        <w:rPr>
          <w:rFonts w:ascii="DIN Light" w:hAnsi="DIN Light"/>
          <w:sz w:val="24"/>
          <w:szCs w:val="24"/>
        </w:rPr>
        <w:t>.</w:t>
      </w:r>
    </w:p>
    <w:p w14:paraId="0669665D" w14:textId="33826012" w:rsidR="00AB19A4" w:rsidRDefault="00AB19A4" w:rsidP="00AB19A4">
      <w:pPr>
        <w:pStyle w:val="ListParagraph"/>
        <w:numPr>
          <w:ilvl w:val="0"/>
          <w:numId w:val="4"/>
        </w:numPr>
        <w:rPr>
          <w:rFonts w:ascii="DIN Light" w:hAnsi="DIN Light"/>
          <w:sz w:val="24"/>
          <w:szCs w:val="24"/>
        </w:rPr>
      </w:pPr>
      <w:r w:rsidRPr="00AB19A4">
        <w:rPr>
          <w:rFonts w:ascii="DIN Light" w:hAnsi="DIN Light"/>
          <w:sz w:val="24"/>
          <w:szCs w:val="24"/>
        </w:rPr>
        <w:t>Please complete the survey even if the majority of responses are blank</w:t>
      </w:r>
      <w:r>
        <w:rPr>
          <w:rFonts w:ascii="DIN Light" w:hAnsi="DIN Light"/>
          <w:sz w:val="24"/>
          <w:szCs w:val="24"/>
        </w:rPr>
        <w:t xml:space="preserve">. </w:t>
      </w:r>
    </w:p>
    <w:p w14:paraId="6DDF6D00" w14:textId="77777777" w:rsidR="00AB19A4" w:rsidRDefault="00AB19A4" w:rsidP="00AB19A4">
      <w:pPr>
        <w:rPr>
          <w:rFonts w:ascii="DIN Light" w:hAnsi="DIN Light"/>
          <w:sz w:val="24"/>
          <w:szCs w:val="24"/>
        </w:rPr>
      </w:pPr>
      <w:r>
        <w:rPr>
          <w:rFonts w:ascii="DIN Light" w:hAnsi="DIN Light"/>
          <w:sz w:val="24"/>
          <w:szCs w:val="24"/>
        </w:rPr>
        <w:t xml:space="preserve"> Additionally, the survey was composed to:</w:t>
      </w:r>
    </w:p>
    <w:p w14:paraId="32D19FEF" w14:textId="0F691063" w:rsidR="00AB19A4" w:rsidRDefault="00AB19A4" w:rsidP="00AB19A4">
      <w:pPr>
        <w:pStyle w:val="ListParagraph"/>
        <w:numPr>
          <w:ilvl w:val="0"/>
          <w:numId w:val="5"/>
        </w:numPr>
        <w:rPr>
          <w:rFonts w:ascii="DIN Light" w:hAnsi="DIN Light"/>
          <w:sz w:val="24"/>
          <w:szCs w:val="24"/>
        </w:rPr>
      </w:pPr>
      <w:r>
        <w:rPr>
          <w:rFonts w:ascii="DIN Light" w:hAnsi="DIN Light"/>
          <w:sz w:val="24"/>
          <w:szCs w:val="24"/>
        </w:rPr>
        <w:t>c</w:t>
      </w:r>
      <w:r w:rsidRPr="00AB19A4">
        <w:rPr>
          <w:rFonts w:ascii="DIN Light" w:hAnsi="DIN Light"/>
          <w:sz w:val="24"/>
          <w:szCs w:val="24"/>
        </w:rPr>
        <w:t xml:space="preserve">ontain a narrow scope of topics to facilitate completion by a single hospital </w:t>
      </w:r>
      <w:r w:rsidR="00273680" w:rsidRPr="00AB19A4">
        <w:rPr>
          <w:rFonts w:ascii="DIN Light" w:hAnsi="DIN Light"/>
          <w:sz w:val="24"/>
          <w:szCs w:val="24"/>
        </w:rPr>
        <w:t>representative.</w:t>
      </w:r>
    </w:p>
    <w:p w14:paraId="0409B059" w14:textId="15E6119F" w:rsidR="009B6155" w:rsidRDefault="00AB19A4" w:rsidP="00AB19A4">
      <w:pPr>
        <w:pStyle w:val="ListParagraph"/>
        <w:numPr>
          <w:ilvl w:val="0"/>
          <w:numId w:val="5"/>
        </w:numPr>
        <w:rPr>
          <w:rFonts w:ascii="DIN Light" w:hAnsi="DIN Light"/>
          <w:sz w:val="24"/>
          <w:szCs w:val="24"/>
        </w:rPr>
      </w:pPr>
      <w:r>
        <w:rPr>
          <w:rFonts w:ascii="DIN Light" w:hAnsi="DIN Light"/>
          <w:sz w:val="24"/>
          <w:szCs w:val="24"/>
        </w:rPr>
        <w:t xml:space="preserve">allow almost all questions to be optional, thereby supporting a </w:t>
      </w:r>
      <w:r w:rsidR="00273680">
        <w:rPr>
          <w:rFonts w:ascii="DIN Light" w:hAnsi="DIN Light"/>
          <w:sz w:val="24"/>
          <w:szCs w:val="24"/>
        </w:rPr>
        <w:t xml:space="preserve">representative’s </w:t>
      </w:r>
      <w:r w:rsidR="00273680" w:rsidRPr="00AB19A4">
        <w:rPr>
          <w:rFonts w:ascii="DIN Light" w:hAnsi="DIN Light"/>
          <w:sz w:val="24"/>
          <w:szCs w:val="24"/>
        </w:rPr>
        <w:t>quick</w:t>
      </w:r>
      <w:r>
        <w:rPr>
          <w:rFonts w:ascii="DIN Light" w:hAnsi="DIN Light"/>
          <w:sz w:val="24"/>
          <w:szCs w:val="24"/>
        </w:rPr>
        <w:t xml:space="preserve"> </w:t>
      </w:r>
      <w:r w:rsidR="00273680">
        <w:rPr>
          <w:rFonts w:ascii="DIN Light" w:hAnsi="DIN Light"/>
          <w:sz w:val="24"/>
          <w:szCs w:val="24"/>
        </w:rPr>
        <w:t>submission.</w:t>
      </w:r>
      <w:r>
        <w:rPr>
          <w:rFonts w:ascii="DIN Light" w:hAnsi="DIN Light"/>
          <w:sz w:val="24"/>
          <w:szCs w:val="24"/>
        </w:rPr>
        <w:t xml:space="preserve"> </w:t>
      </w:r>
    </w:p>
    <w:p w14:paraId="7F07FBBE" w14:textId="77777777" w:rsidR="00AB19A4" w:rsidRPr="00AB19A4" w:rsidRDefault="00AB19A4" w:rsidP="00AB19A4">
      <w:pPr>
        <w:rPr>
          <w:rFonts w:ascii="DIN Light" w:hAnsi="DIN Light"/>
          <w:sz w:val="24"/>
          <w:szCs w:val="24"/>
        </w:rPr>
      </w:pPr>
    </w:p>
    <w:p w14:paraId="6B923F5C" w14:textId="2E67F44B" w:rsidR="009B6155" w:rsidRDefault="009B6155" w:rsidP="008E002D">
      <w:pPr>
        <w:spacing w:after="0" w:line="360" w:lineRule="auto"/>
        <w:rPr>
          <w:rFonts w:ascii="DIN Light" w:hAnsi="DIN Light"/>
          <w:b/>
          <w:color w:val="00274C"/>
          <w:sz w:val="26"/>
          <w:szCs w:val="26"/>
          <w:highlight w:val="yellow"/>
        </w:rPr>
      </w:pPr>
    </w:p>
    <w:p w14:paraId="12C5EE9D" w14:textId="77777777" w:rsidR="006E7BC7" w:rsidRPr="00592BCB" w:rsidRDefault="006E7BC7" w:rsidP="008E002D">
      <w:pPr>
        <w:spacing w:after="0" w:line="360" w:lineRule="auto"/>
        <w:rPr>
          <w:rFonts w:ascii="DIN Light" w:hAnsi="DIN Light"/>
          <w:b/>
          <w:color w:val="00274C"/>
          <w:sz w:val="26"/>
          <w:szCs w:val="26"/>
          <w:highlight w:val="yellow"/>
        </w:rPr>
      </w:pPr>
    </w:p>
    <w:p w14:paraId="6513AFC5" w14:textId="08A1515D" w:rsidR="009B6155" w:rsidRPr="00592BCB" w:rsidRDefault="009B6155" w:rsidP="008E002D">
      <w:pPr>
        <w:spacing w:after="0" w:line="360" w:lineRule="auto"/>
        <w:rPr>
          <w:rFonts w:ascii="DIN Light" w:hAnsi="DIN Light"/>
          <w:b/>
          <w:color w:val="00274C"/>
          <w:sz w:val="26"/>
          <w:szCs w:val="26"/>
          <w:highlight w:val="yellow"/>
        </w:rPr>
      </w:pPr>
    </w:p>
    <w:p w14:paraId="2FBB0AA5" w14:textId="09572078" w:rsidR="009B6155" w:rsidRPr="00592BCB" w:rsidRDefault="009B6155" w:rsidP="008E002D">
      <w:pPr>
        <w:spacing w:after="0" w:line="360" w:lineRule="auto"/>
        <w:rPr>
          <w:rFonts w:ascii="DIN Light" w:hAnsi="DIN Light"/>
          <w:b/>
          <w:color w:val="00274C"/>
          <w:sz w:val="26"/>
          <w:szCs w:val="26"/>
          <w:highlight w:val="yellow"/>
        </w:rPr>
      </w:pPr>
    </w:p>
    <w:p w14:paraId="6E854DB8" w14:textId="77777777" w:rsidR="00356D8A" w:rsidRPr="00592BCB" w:rsidRDefault="00356D8A" w:rsidP="008E002D">
      <w:pPr>
        <w:spacing w:after="0" w:line="360" w:lineRule="auto"/>
        <w:rPr>
          <w:rFonts w:ascii="DIN Light" w:hAnsi="DIN Light"/>
          <w:b/>
          <w:color w:val="00274C"/>
          <w:sz w:val="26"/>
          <w:szCs w:val="26"/>
          <w:highlight w:val="yellow"/>
        </w:rPr>
      </w:pPr>
    </w:p>
    <w:p w14:paraId="4A3F6987" w14:textId="77777777" w:rsidR="002D1281" w:rsidRDefault="002D1281" w:rsidP="008E002D">
      <w:pPr>
        <w:spacing w:after="0" w:line="360" w:lineRule="auto"/>
        <w:rPr>
          <w:rFonts w:ascii="DIN Light" w:hAnsi="DIN Light"/>
          <w:b/>
          <w:color w:val="00274C"/>
          <w:sz w:val="26"/>
          <w:szCs w:val="26"/>
          <w:highlight w:val="yellow"/>
        </w:rPr>
      </w:pPr>
    </w:p>
    <w:p w14:paraId="37525F71" w14:textId="77777777" w:rsidR="006E7BC7" w:rsidRDefault="006E7BC7" w:rsidP="008E002D">
      <w:pPr>
        <w:spacing w:after="0" w:line="360" w:lineRule="auto"/>
        <w:rPr>
          <w:rFonts w:ascii="DIN Light" w:hAnsi="DIN Light"/>
          <w:b/>
          <w:color w:val="00274C"/>
          <w:sz w:val="26"/>
          <w:szCs w:val="26"/>
          <w:highlight w:val="yellow"/>
        </w:rPr>
        <w:sectPr w:rsidR="006E7BC7" w:rsidSect="00EC4372">
          <w:pgSz w:w="12240" w:h="15840"/>
          <w:pgMar w:top="1584" w:right="1296" w:bottom="1584" w:left="1296" w:header="720" w:footer="720" w:gutter="0"/>
          <w:cols w:space="720"/>
          <w:titlePg/>
          <w:docGrid w:linePitch="360"/>
        </w:sectPr>
      </w:pPr>
    </w:p>
    <w:p w14:paraId="0CA6AE8C" w14:textId="08377594" w:rsidR="0076410B" w:rsidRPr="00EC5DA5" w:rsidRDefault="006A4774" w:rsidP="008E002D">
      <w:pPr>
        <w:spacing w:after="0" w:line="360" w:lineRule="auto"/>
        <w:rPr>
          <w:rFonts w:ascii="DIN Light" w:hAnsi="DIN Light"/>
          <w:b/>
          <w:color w:val="00274C"/>
          <w:sz w:val="26"/>
          <w:szCs w:val="26"/>
        </w:rPr>
      </w:pPr>
      <w:r w:rsidRPr="00EC5DA5">
        <w:rPr>
          <w:rFonts w:ascii="DIN Light" w:hAnsi="DIN Light"/>
          <w:b/>
          <w:color w:val="00274C"/>
          <w:sz w:val="26"/>
          <w:szCs w:val="26"/>
        </w:rPr>
        <w:lastRenderedPageBreak/>
        <w:t>Results</w:t>
      </w:r>
    </w:p>
    <w:p w14:paraId="0933576E" w14:textId="610941A8" w:rsidR="005B7EB0" w:rsidRPr="00EC5DA5" w:rsidRDefault="009F426F" w:rsidP="00676362">
      <w:pPr>
        <w:pStyle w:val="ListParagraph"/>
        <w:numPr>
          <w:ilvl w:val="0"/>
          <w:numId w:val="1"/>
        </w:numPr>
        <w:spacing w:after="0" w:line="360" w:lineRule="auto"/>
        <w:ind w:left="180" w:hanging="180"/>
        <w:rPr>
          <w:rFonts w:ascii="DIN Light" w:hAnsi="DIN Light"/>
          <w:sz w:val="24"/>
          <w:szCs w:val="24"/>
        </w:rPr>
      </w:pPr>
      <w:r w:rsidRPr="00EC5DA5">
        <w:rPr>
          <w:rFonts w:ascii="DIN Light" w:hAnsi="DIN Light"/>
          <w:sz w:val="24"/>
          <w:szCs w:val="24"/>
        </w:rPr>
        <w:t xml:space="preserve">Telemedicine </w:t>
      </w:r>
      <w:r w:rsidR="00773FB4" w:rsidRPr="00EC5DA5">
        <w:rPr>
          <w:rFonts w:ascii="DIN Light" w:hAnsi="DIN Light"/>
          <w:sz w:val="24"/>
          <w:szCs w:val="24"/>
        </w:rPr>
        <w:t>Pediatric Environmental Scan</w:t>
      </w:r>
      <w:r w:rsidRPr="00EC5DA5">
        <w:rPr>
          <w:rFonts w:ascii="DIN Light" w:hAnsi="DIN Light"/>
          <w:sz w:val="24"/>
          <w:szCs w:val="24"/>
        </w:rPr>
        <w:t xml:space="preserve"> </w:t>
      </w:r>
    </w:p>
    <w:p w14:paraId="0060D97A" w14:textId="0D0CB5C9" w:rsidR="004E0BD3" w:rsidRPr="00EC5DA5" w:rsidRDefault="004E0BD3" w:rsidP="005B7EB0">
      <w:pPr>
        <w:spacing w:after="0" w:line="360" w:lineRule="auto"/>
        <w:rPr>
          <w:rFonts w:ascii="DIN Light" w:hAnsi="DIN Light"/>
          <w:sz w:val="12"/>
          <w:szCs w:val="12"/>
        </w:rPr>
      </w:pPr>
    </w:p>
    <w:p w14:paraId="77B8B545" w14:textId="38D2A50B" w:rsidR="00F426C5" w:rsidRPr="00EC5DA5" w:rsidRDefault="00962075" w:rsidP="009E298B">
      <w:pPr>
        <w:spacing w:after="0" w:line="360" w:lineRule="auto"/>
        <w:rPr>
          <w:rFonts w:ascii="DIN Light" w:hAnsi="DIN Light"/>
          <w:color w:val="000000" w:themeColor="text1"/>
          <w:sz w:val="24"/>
          <w:szCs w:val="24"/>
        </w:rPr>
      </w:pPr>
      <w:r w:rsidRPr="00EC5DA5">
        <w:rPr>
          <w:rFonts w:ascii="DIN Light" w:hAnsi="DIN Light"/>
          <w:sz w:val="24"/>
          <w:szCs w:val="24"/>
        </w:rPr>
        <w:t xml:space="preserve">The </w:t>
      </w:r>
      <w:r w:rsidR="00726747" w:rsidRPr="00EC5DA5">
        <w:rPr>
          <w:rFonts w:ascii="DIN Light" w:hAnsi="DIN Light"/>
          <w:sz w:val="24"/>
          <w:szCs w:val="24"/>
        </w:rPr>
        <w:t xml:space="preserve">telehealth survey was </w:t>
      </w:r>
      <w:r w:rsidR="00F426C5" w:rsidRPr="00EC5DA5">
        <w:rPr>
          <w:rFonts w:ascii="DIN Light" w:hAnsi="DIN Light"/>
          <w:sz w:val="24"/>
          <w:szCs w:val="24"/>
        </w:rPr>
        <w:t xml:space="preserve">organized </w:t>
      </w:r>
      <w:r w:rsidR="00726747" w:rsidRPr="00EC5DA5">
        <w:rPr>
          <w:rFonts w:ascii="DIN Light" w:hAnsi="DIN Light"/>
          <w:sz w:val="24"/>
          <w:szCs w:val="24"/>
        </w:rPr>
        <w:t>around f</w:t>
      </w:r>
      <w:r w:rsidR="00F426C5" w:rsidRPr="00EC5DA5">
        <w:rPr>
          <w:rFonts w:ascii="DIN Light" w:hAnsi="DIN Light"/>
          <w:sz w:val="24"/>
          <w:szCs w:val="24"/>
        </w:rPr>
        <w:t xml:space="preserve">our </w:t>
      </w:r>
      <w:r w:rsidR="00726747" w:rsidRPr="00EC5DA5">
        <w:rPr>
          <w:rFonts w:ascii="DIN Light" w:hAnsi="DIN Light"/>
          <w:sz w:val="24"/>
          <w:szCs w:val="24"/>
        </w:rPr>
        <w:t xml:space="preserve">topics: </w:t>
      </w:r>
      <w:r w:rsidR="00F426C5" w:rsidRPr="00EC5DA5">
        <w:rPr>
          <w:rFonts w:ascii="DIN Light" w:hAnsi="DIN Light"/>
          <w:sz w:val="24"/>
          <w:szCs w:val="24"/>
        </w:rPr>
        <w:t xml:space="preserve">administrative, </w:t>
      </w:r>
      <w:r w:rsidR="00726747" w:rsidRPr="00EC5DA5">
        <w:rPr>
          <w:rFonts w:ascii="DIN Light" w:hAnsi="DIN Light"/>
          <w:sz w:val="24"/>
          <w:szCs w:val="24"/>
        </w:rPr>
        <w:t xml:space="preserve">outreach and impact, </w:t>
      </w:r>
      <w:r w:rsidR="00EC5DA5" w:rsidRPr="00EC5DA5">
        <w:rPr>
          <w:rFonts w:ascii="DIN Light" w:hAnsi="DIN Light"/>
          <w:sz w:val="24"/>
          <w:szCs w:val="24"/>
        </w:rPr>
        <w:t>capacities,</w:t>
      </w:r>
      <w:r w:rsidR="00726747" w:rsidRPr="00EC5DA5">
        <w:rPr>
          <w:rFonts w:ascii="DIN Light" w:hAnsi="DIN Light"/>
          <w:sz w:val="24"/>
          <w:szCs w:val="24"/>
        </w:rPr>
        <w:t xml:space="preserve"> and barriers.  </w:t>
      </w:r>
      <w:r w:rsidR="00EC5DA5" w:rsidRPr="00EC5DA5">
        <w:rPr>
          <w:rFonts w:ascii="DIN Light" w:hAnsi="DIN Light"/>
          <w:sz w:val="24"/>
          <w:szCs w:val="24"/>
        </w:rPr>
        <w:t xml:space="preserve">Six administrative questions gathered point of contact, </w:t>
      </w:r>
      <w:r w:rsidR="00F426C5" w:rsidRPr="00EC5DA5">
        <w:rPr>
          <w:rFonts w:ascii="DIN Light" w:hAnsi="DIN Light"/>
          <w:sz w:val="24"/>
          <w:szCs w:val="24"/>
        </w:rPr>
        <w:t>hospital name and</w:t>
      </w:r>
      <w:r w:rsidR="00EC5DA5" w:rsidRPr="00EC5DA5">
        <w:rPr>
          <w:rFonts w:ascii="DIN Light" w:hAnsi="DIN Light"/>
          <w:sz w:val="24"/>
          <w:szCs w:val="24"/>
        </w:rPr>
        <w:t xml:space="preserve"> type of hospital information.  Administrative data </w:t>
      </w:r>
      <w:r w:rsidR="00F426C5" w:rsidRPr="00EC5DA5">
        <w:rPr>
          <w:rFonts w:ascii="DIN Light" w:hAnsi="DIN Light"/>
          <w:sz w:val="24"/>
          <w:szCs w:val="24"/>
        </w:rPr>
        <w:t xml:space="preserve">is omitted from this report to de-identify survey responses.  </w:t>
      </w:r>
      <w:r w:rsidR="00EC5DA5" w:rsidRPr="00EC5DA5">
        <w:rPr>
          <w:rFonts w:ascii="DIN Light" w:hAnsi="DIN Light"/>
          <w:sz w:val="24"/>
          <w:szCs w:val="24"/>
        </w:rPr>
        <w:t xml:space="preserve">Outreach included five questions to </w:t>
      </w:r>
      <w:r w:rsidR="00F426C5" w:rsidRPr="00EC5DA5">
        <w:rPr>
          <w:rFonts w:ascii="DIN Light" w:hAnsi="DIN Light"/>
          <w:color w:val="000000" w:themeColor="text1"/>
          <w:sz w:val="24"/>
          <w:szCs w:val="24"/>
        </w:rPr>
        <w:t xml:space="preserve">identify </w:t>
      </w:r>
      <w:r w:rsidR="00EC5DA5" w:rsidRPr="00EC5DA5">
        <w:rPr>
          <w:rFonts w:ascii="DIN Light" w:hAnsi="DIN Light"/>
          <w:color w:val="000000" w:themeColor="text1"/>
          <w:sz w:val="24"/>
          <w:szCs w:val="24"/>
        </w:rPr>
        <w:t xml:space="preserve">current consultation practices, alternate care site telehealth, and community engagement.  Routine and surge telehealth capacities were addressed in four questions.  </w:t>
      </w:r>
      <w:r w:rsidR="00F301BF">
        <w:rPr>
          <w:rFonts w:ascii="DIN Light" w:hAnsi="DIN Light"/>
          <w:color w:val="000000" w:themeColor="text1"/>
          <w:sz w:val="24"/>
          <w:szCs w:val="24"/>
        </w:rPr>
        <w:t>T</w:t>
      </w:r>
      <w:r w:rsidR="00F426C5" w:rsidRPr="00EC5DA5">
        <w:rPr>
          <w:rFonts w:ascii="DIN Light" w:hAnsi="DIN Light"/>
          <w:color w:val="000000" w:themeColor="text1"/>
          <w:sz w:val="24"/>
          <w:szCs w:val="24"/>
        </w:rPr>
        <w:t xml:space="preserve">he </w:t>
      </w:r>
      <w:r w:rsidR="00EC5DA5" w:rsidRPr="00EC5DA5">
        <w:rPr>
          <w:rFonts w:ascii="DIN Light" w:hAnsi="DIN Light"/>
          <w:color w:val="000000" w:themeColor="text1"/>
          <w:sz w:val="24"/>
          <w:szCs w:val="24"/>
        </w:rPr>
        <w:t xml:space="preserve">final three </w:t>
      </w:r>
      <w:r w:rsidR="00F426C5" w:rsidRPr="00EC5DA5">
        <w:rPr>
          <w:rFonts w:ascii="DIN Light" w:hAnsi="DIN Light"/>
          <w:color w:val="000000" w:themeColor="text1"/>
          <w:sz w:val="24"/>
          <w:szCs w:val="24"/>
        </w:rPr>
        <w:t xml:space="preserve">questions </w:t>
      </w:r>
      <w:r w:rsidR="00EC5DA5" w:rsidRPr="00EC5DA5">
        <w:rPr>
          <w:rFonts w:ascii="DIN Light" w:hAnsi="DIN Light"/>
          <w:color w:val="000000" w:themeColor="text1"/>
          <w:sz w:val="24"/>
          <w:szCs w:val="24"/>
        </w:rPr>
        <w:t xml:space="preserve">addressed barriers to successful patient engagement using telehealth. </w:t>
      </w:r>
    </w:p>
    <w:p w14:paraId="21888EBF" w14:textId="1C9EF49D" w:rsidR="002D1281" w:rsidRPr="00074FE3" w:rsidRDefault="002D1281" w:rsidP="00F426C5">
      <w:pPr>
        <w:spacing w:after="0" w:line="360" w:lineRule="auto"/>
        <w:rPr>
          <w:rFonts w:ascii="DIN Light" w:hAnsi="DIN Light"/>
          <w:color w:val="000000" w:themeColor="text1"/>
          <w:sz w:val="24"/>
          <w:szCs w:val="24"/>
        </w:rPr>
      </w:pPr>
    </w:p>
    <w:p w14:paraId="64246A26" w14:textId="108FE6C1" w:rsidR="00F42CE4" w:rsidRDefault="003D2DB1" w:rsidP="00676362">
      <w:pPr>
        <w:pStyle w:val="ListParagraph"/>
        <w:numPr>
          <w:ilvl w:val="0"/>
          <w:numId w:val="2"/>
        </w:numPr>
        <w:spacing w:after="0" w:line="360" w:lineRule="auto"/>
        <w:ind w:left="540" w:hanging="540"/>
        <w:rPr>
          <w:rFonts w:ascii="DIN Light" w:hAnsi="DIN Light"/>
          <w:color w:val="000000" w:themeColor="text1"/>
          <w:sz w:val="24"/>
          <w:szCs w:val="24"/>
        </w:rPr>
      </w:pPr>
      <w:r>
        <w:rPr>
          <w:rFonts w:ascii="DIN Light" w:hAnsi="DIN Light"/>
          <w:color w:val="000000" w:themeColor="text1"/>
          <w:sz w:val="24"/>
          <w:szCs w:val="24"/>
        </w:rPr>
        <w:t xml:space="preserve"> </w:t>
      </w:r>
      <w:r w:rsidR="00F42CE4">
        <w:rPr>
          <w:rFonts w:ascii="DIN Light" w:hAnsi="DIN Light"/>
          <w:noProof/>
          <w:color w:val="000000" w:themeColor="text1"/>
          <w:sz w:val="24"/>
          <w:szCs w:val="24"/>
        </w:rPr>
        <w:drawing>
          <wp:inline distT="0" distB="0" distL="0" distR="0" wp14:anchorId="6F1D034E" wp14:editId="62E35E6D">
            <wp:extent cx="5486400" cy="3759490"/>
            <wp:effectExtent l="38100" t="38100" r="38100" b="31750"/>
            <wp:docPr id="9758106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b="4420"/>
                    <a:stretch/>
                  </pic:blipFill>
                  <pic:spPr bwMode="auto">
                    <a:xfrm>
                      <a:off x="0" y="0"/>
                      <a:ext cx="5486400" cy="3759490"/>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39975994" w14:textId="77777777" w:rsidR="006E7BC7" w:rsidRDefault="006E7BC7" w:rsidP="006E7BC7">
      <w:pPr>
        <w:spacing w:after="0" w:line="360" w:lineRule="auto"/>
        <w:rPr>
          <w:rFonts w:ascii="DIN Light" w:hAnsi="DIN Light"/>
          <w:color w:val="000000" w:themeColor="text1"/>
          <w:sz w:val="24"/>
          <w:szCs w:val="24"/>
        </w:rPr>
      </w:pPr>
    </w:p>
    <w:p w14:paraId="7CDC98C7" w14:textId="77777777" w:rsidR="00EC5DA5" w:rsidRPr="006E7BC7" w:rsidRDefault="00EC5DA5" w:rsidP="006E7BC7">
      <w:pPr>
        <w:spacing w:after="0" w:line="360" w:lineRule="auto"/>
        <w:rPr>
          <w:rFonts w:ascii="DIN Light" w:hAnsi="DIN Light"/>
          <w:color w:val="000000" w:themeColor="text1"/>
          <w:sz w:val="24"/>
          <w:szCs w:val="24"/>
        </w:rPr>
      </w:pPr>
    </w:p>
    <w:p w14:paraId="31271141" w14:textId="77777777" w:rsidR="003D2DB1" w:rsidRDefault="003D2DB1" w:rsidP="00676362">
      <w:pPr>
        <w:pStyle w:val="ListParagraph"/>
        <w:numPr>
          <w:ilvl w:val="0"/>
          <w:numId w:val="2"/>
        </w:numPr>
        <w:spacing w:after="0" w:line="360" w:lineRule="auto"/>
        <w:ind w:left="547" w:hanging="547"/>
        <w:rPr>
          <w:rFonts w:ascii="DIN Light" w:hAnsi="DIN Light"/>
          <w:color w:val="000000" w:themeColor="text1"/>
          <w:sz w:val="24"/>
          <w:szCs w:val="24"/>
        </w:rPr>
      </w:pPr>
    </w:p>
    <w:p w14:paraId="11E591E8" w14:textId="247ED7BC" w:rsidR="00F42CE4" w:rsidRDefault="00592BCB" w:rsidP="002D1281">
      <w:pPr>
        <w:pStyle w:val="ListParagraph"/>
        <w:spacing w:after="0" w:line="240" w:lineRule="auto"/>
        <w:ind w:left="540"/>
        <w:jc w:val="center"/>
        <w:rPr>
          <w:rFonts w:ascii="DIN Light" w:hAnsi="DIN Light"/>
          <w:color w:val="000000" w:themeColor="text1"/>
          <w:sz w:val="24"/>
          <w:szCs w:val="24"/>
        </w:rPr>
      </w:pPr>
      <w:r>
        <w:rPr>
          <w:rFonts w:ascii="DIN Light" w:hAnsi="DIN Light"/>
          <w:noProof/>
          <w:color w:val="000000" w:themeColor="text1"/>
          <w:sz w:val="24"/>
          <w:szCs w:val="24"/>
        </w:rPr>
        <w:drawing>
          <wp:inline distT="0" distB="0" distL="0" distR="0" wp14:anchorId="5CC2F2BE" wp14:editId="7738BA6C">
            <wp:extent cx="5471160" cy="3897000"/>
            <wp:effectExtent l="38100" t="38100" r="34290" b="46355"/>
            <wp:docPr id="6952621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3147" t="-2951" r="-3109" b="-3496"/>
                    <a:stretch/>
                  </pic:blipFill>
                  <pic:spPr bwMode="auto">
                    <a:xfrm>
                      <a:off x="0" y="0"/>
                      <a:ext cx="5503110" cy="3919757"/>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2B277298" w14:textId="77777777" w:rsidR="00F42CE4" w:rsidRPr="00074FE3" w:rsidRDefault="00F42CE4" w:rsidP="003D2DB1">
      <w:pPr>
        <w:spacing w:after="0" w:line="240" w:lineRule="auto"/>
        <w:ind w:left="720"/>
        <w:rPr>
          <w:rFonts w:ascii="DIN Light" w:hAnsi="DIN Light"/>
          <w:color w:val="000000" w:themeColor="text1"/>
          <w:sz w:val="24"/>
          <w:szCs w:val="24"/>
        </w:rPr>
      </w:pPr>
    </w:p>
    <w:p w14:paraId="0F5FF489" w14:textId="77777777" w:rsidR="00D05A83" w:rsidRDefault="00D05A83" w:rsidP="002D1281">
      <w:pPr>
        <w:pStyle w:val="ListParagraph"/>
        <w:numPr>
          <w:ilvl w:val="0"/>
          <w:numId w:val="2"/>
        </w:numPr>
        <w:spacing w:after="0" w:line="360" w:lineRule="auto"/>
        <w:ind w:left="720" w:hanging="720"/>
        <w:rPr>
          <w:rFonts w:ascii="DIN Light" w:hAnsi="DIN Light"/>
          <w:color w:val="000000" w:themeColor="text1"/>
          <w:sz w:val="24"/>
          <w:szCs w:val="24"/>
        </w:rPr>
      </w:pPr>
    </w:p>
    <w:p w14:paraId="57E41E89" w14:textId="42BAB288" w:rsidR="00592BCB" w:rsidRPr="00074FE3" w:rsidRDefault="00340D0E" w:rsidP="002D1281">
      <w:pPr>
        <w:pStyle w:val="ListParagraph"/>
        <w:spacing w:after="0" w:line="240" w:lineRule="auto"/>
        <w:ind w:left="630"/>
        <w:jc w:val="center"/>
        <w:rPr>
          <w:rFonts w:ascii="DIN Light" w:hAnsi="DIN Light"/>
          <w:color w:val="000000" w:themeColor="text1"/>
          <w:sz w:val="24"/>
          <w:szCs w:val="24"/>
        </w:rPr>
      </w:pPr>
      <w:r>
        <w:rPr>
          <w:noProof/>
        </w:rPr>
        <w:drawing>
          <wp:inline distT="0" distB="0" distL="0" distR="0" wp14:anchorId="2D7F1A55" wp14:editId="102094CF">
            <wp:extent cx="5486400" cy="3017520"/>
            <wp:effectExtent l="0" t="0" r="0" b="11430"/>
            <wp:docPr id="90942487" name="Chart 1">
              <a:extLst xmlns:a="http://schemas.openxmlformats.org/drawingml/2006/main">
                <a:ext uri="{FF2B5EF4-FFF2-40B4-BE49-F238E27FC236}">
                  <a16:creationId xmlns:a16="http://schemas.microsoft.com/office/drawing/2014/main" id="{50A224BA-90CA-92C5-D505-C613B5DCB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A77BBD" w14:textId="22E69A9B" w:rsidR="00A93E0F" w:rsidRDefault="00A93E0F" w:rsidP="002D1281">
      <w:pPr>
        <w:pStyle w:val="ListParagraph"/>
        <w:numPr>
          <w:ilvl w:val="0"/>
          <w:numId w:val="2"/>
        </w:numPr>
        <w:spacing w:after="0" w:line="360" w:lineRule="auto"/>
        <w:ind w:left="720" w:hanging="720"/>
        <w:rPr>
          <w:rFonts w:ascii="DIN Light" w:hAnsi="DIN Light"/>
          <w:color w:val="000000" w:themeColor="text1"/>
          <w:sz w:val="24"/>
          <w:szCs w:val="24"/>
        </w:rPr>
      </w:pPr>
    </w:p>
    <w:p w14:paraId="279C915B" w14:textId="1B7B732D" w:rsidR="007D31B4" w:rsidRDefault="000E1A59" w:rsidP="000E1A59">
      <w:pPr>
        <w:pStyle w:val="ListParagraph"/>
        <w:spacing w:after="0" w:line="360" w:lineRule="auto"/>
        <w:ind w:left="630"/>
        <w:rPr>
          <w:rFonts w:ascii="DIN Light" w:hAnsi="DIN Light"/>
          <w:color w:val="000000" w:themeColor="text1"/>
          <w:sz w:val="24"/>
          <w:szCs w:val="24"/>
        </w:rPr>
      </w:pPr>
      <w:r>
        <w:rPr>
          <w:noProof/>
        </w:rPr>
        <w:drawing>
          <wp:inline distT="0" distB="0" distL="0" distR="0" wp14:anchorId="69FE5226" wp14:editId="3079B74F">
            <wp:extent cx="5486400" cy="3017520"/>
            <wp:effectExtent l="0" t="0" r="0" b="11430"/>
            <wp:docPr id="1672251843" name="Chart 1">
              <a:extLst xmlns:a="http://schemas.openxmlformats.org/drawingml/2006/main">
                <a:ext uri="{FF2B5EF4-FFF2-40B4-BE49-F238E27FC236}">
                  <a16:creationId xmlns:a16="http://schemas.microsoft.com/office/drawing/2014/main" id="{0ED546F8-0661-40FC-4993-03C65C2F3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27ACDF" w14:textId="77777777" w:rsidR="007D31B4" w:rsidRPr="00074FE3" w:rsidRDefault="007D31B4" w:rsidP="007D31B4">
      <w:pPr>
        <w:pStyle w:val="ListParagraph"/>
        <w:spacing w:after="0" w:line="360" w:lineRule="auto"/>
        <w:rPr>
          <w:rFonts w:ascii="DIN Light" w:hAnsi="DIN Light"/>
          <w:color w:val="000000" w:themeColor="text1"/>
          <w:sz w:val="24"/>
          <w:szCs w:val="24"/>
        </w:rPr>
      </w:pPr>
    </w:p>
    <w:p w14:paraId="588E7D4C" w14:textId="50B48059" w:rsidR="009E298B" w:rsidRPr="000F17B5" w:rsidRDefault="009E298B" w:rsidP="002D1281">
      <w:pPr>
        <w:pStyle w:val="ListParagraph"/>
        <w:numPr>
          <w:ilvl w:val="0"/>
          <w:numId w:val="2"/>
        </w:numPr>
        <w:spacing w:after="0" w:line="360" w:lineRule="auto"/>
        <w:ind w:left="720" w:hanging="720"/>
        <w:rPr>
          <w:rFonts w:ascii="DIN Light" w:hAnsi="DIN Light"/>
          <w:color w:val="000000" w:themeColor="text1"/>
          <w:sz w:val="24"/>
          <w:szCs w:val="24"/>
        </w:rPr>
      </w:pPr>
    </w:p>
    <w:p w14:paraId="0373C0CF" w14:textId="64324250" w:rsidR="0055204D" w:rsidRDefault="0055204D" w:rsidP="0055204D">
      <w:pPr>
        <w:pStyle w:val="ListParagraph"/>
        <w:spacing w:after="0" w:line="360" w:lineRule="auto"/>
        <w:ind w:left="630"/>
      </w:pPr>
      <w:r w:rsidRPr="0055204D">
        <w:rPr>
          <w:noProof/>
        </w:rPr>
        <w:drawing>
          <wp:inline distT="0" distB="0" distL="0" distR="0" wp14:anchorId="767D55CC" wp14:editId="11FBDDD5">
            <wp:extent cx="5486400" cy="3137251"/>
            <wp:effectExtent l="38100" t="38100" r="38100" b="44450"/>
            <wp:docPr id="7623325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87" t="-5080" r="12438" b="-5616"/>
                    <a:stretch/>
                  </pic:blipFill>
                  <pic:spPr bwMode="auto">
                    <a:xfrm>
                      <a:off x="0" y="0"/>
                      <a:ext cx="5486400" cy="3137251"/>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r>
        <w:fldChar w:fldCharType="begin"/>
      </w:r>
      <w:r>
        <w:instrText xml:space="preserve"> LINK </w:instrText>
      </w:r>
      <w:r w:rsidR="003F75A8">
        <w:instrText xml:space="preserve">Excel.Sheet.12 "E:\\Desk Top 5 May 2023\\Telehealth\\2023 Survey\\Region V for Kids Pediatric Telehealth Survey 2023 Question Results.xlsx" Sheet3!R1C7:R6C10 </w:instrText>
      </w:r>
      <w:r>
        <w:instrText xml:space="preserve">\a \f 4 \h  \* MERGEFORMAT </w:instrText>
      </w:r>
      <w:r>
        <w:fldChar w:fldCharType="separate"/>
      </w:r>
    </w:p>
    <w:p w14:paraId="18383AAF" w14:textId="0610C5DA" w:rsidR="00387181" w:rsidRDefault="0055204D" w:rsidP="0055204D">
      <w:pPr>
        <w:pStyle w:val="ListParagraph"/>
        <w:spacing w:after="0" w:line="360" w:lineRule="auto"/>
        <w:ind w:left="630"/>
      </w:pPr>
      <w:r>
        <w:fldChar w:fldCharType="end"/>
      </w:r>
    </w:p>
    <w:p w14:paraId="283FF948" w14:textId="77777777" w:rsidR="0055204D" w:rsidRDefault="0055204D" w:rsidP="0055204D">
      <w:pPr>
        <w:pStyle w:val="ListParagraph"/>
        <w:spacing w:after="0" w:line="360" w:lineRule="auto"/>
      </w:pPr>
    </w:p>
    <w:p w14:paraId="2A1CC811" w14:textId="77777777" w:rsidR="00A742EB" w:rsidRDefault="00A742EB" w:rsidP="0055204D">
      <w:pPr>
        <w:pStyle w:val="ListParagraph"/>
        <w:spacing w:after="0" w:line="360" w:lineRule="auto"/>
      </w:pPr>
    </w:p>
    <w:p w14:paraId="3BE8DC3A" w14:textId="77777777" w:rsidR="00A742EB" w:rsidRDefault="00A742EB" w:rsidP="0055204D">
      <w:pPr>
        <w:pStyle w:val="ListParagraph"/>
        <w:spacing w:after="0" w:line="360" w:lineRule="auto"/>
      </w:pPr>
    </w:p>
    <w:p w14:paraId="36F28AB9" w14:textId="1934E770" w:rsidR="00074FE3" w:rsidRDefault="00074FE3" w:rsidP="002D1281">
      <w:pPr>
        <w:pStyle w:val="ListParagraph"/>
        <w:numPr>
          <w:ilvl w:val="0"/>
          <w:numId w:val="2"/>
        </w:numPr>
        <w:spacing w:after="0" w:line="480" w:lineRule="auto"/>
        <w:ind w:left="720" w:hanging="720"/>
        <w:rPr>
          <w:rFonts w:ascii="DIN Light" w:hAnsi="DIN Light"/>
          <w:color w:val="000000" w:themeColor="text1"/>
          <w:sz w:val="24"/>
          <w:szCs w:val="24"/>
        </w:rPr>
      </w:pPr>
    </w:p>
    <w:p w14:paraId="7D1280FC" w14:textId="430A88D2" w:rsidR="0055204D" w:rsidRDefault="00E94187" w:rsidP="00E94187">
      <w:pPr>
        <w:spacing w:after="0" w:line="360" w:lineRule="auto"/>
        <w:ind w:left="630"/>
        <w:jc w:val="center"/>
        <w:rPr>
          <w:rFonts w:ascii="DIN Light" w:hAnsi="DIN Light"/>
          <w:color w:val="000000" w:themeColor="text1"/>
          <w:sz w:val="24"/>
          <w:szCs w:val="24"/>
        </w:rPr>
      </w:pPr>
      <w:r w:rsidRPr="00E94187">
        <w:rPr>
          <w:noProof/>
        </w:rPr>
        <w:drawing>
          <wp:inline distT="0" distB="0" distL="0" distR="0" wp14:anchorId="359113B4" wp14:editId="3B6E86A7">
            <wp:extent cx="5486400" cy="5340096"/>
            <wp:effectExtent l="38100" t="38100" r="38100" b="32385"/>
            <wp:docPr id="1301608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3">
                      <a:extLst>
                        <a:ext uri="{28A0092B-C50C-407E-A947-70E740481C1C}">
                          <a14:useLocalDpi xmlns:a14="http://schemas.microsoft.com/office/drawing/2010/main" val="0"/>
                        </a:ext>
                      </a:extLst>
                    </a:blip>
                    <a:srcRect l="-2762" t="-2373" r="-2762" b="-3639"/>
                    <a:stretch/>
                  </pic:blipFill>
                  <pic:spPr bwMode="auto">
                    <a:xfrm>
                      <a:off x="0" y="0"/>
                      <a:ext cx="5486400" cy="534009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54D4BBD2" w14:textId="77777777" w:rsidR="00A742EB" w:rsidRDefault="00A742EB" w:rsidP="00C5122A">
      <w:pPr>
        <w:spacing w:after="0" w:line="360" w:lineRule="auto"/>
        <w:ind w:left="630"/>
        <w:rPr>
          <w:rFonts w:ascii="DIN Light" w:hAnsi="DIN Light"/>
          <w:color w:val="000000" w:themeColor="text1"/>
          <w:sz w:val="24"/>
          <w:szCs w:val="24"/>
        </w:rPr>
      </w:pPr>
    </w:p>
    <w:p w14:paraId="3B36EEA1" w14:textId="77777777" w:rsidR="00A742EB" w:rsidRDefault="00A742EB" w:rsidP="00C5122A">
      <w:pPr>
        <w:spacing w:after="0" w:line="360" w:lineRule="auto"/>
        <w:ind w:left="630"/>
        <w:rPr>
          <w:rFonts w:ascii="DIN Light" w:hAnsi="DIN Light"/>
          <w:color w:val="000000" w:themeColor="text1"/>
          <w:sz w:val="24"/>
          <w:szCs w:val="24"/>
        </w:rPr>
      </w:pPr>
    </w:p>
    <w:p w14:paraId="101F81BC" w14:textId="77777777" w:rsidR="00A742EB" w:rsidRDefault="00A742EB" w:rsidP="00C5122A">
      <w:pPr>
        <w:spacing w:after="0" w:line="360" w:lineRule="auto"/>
        <w:ind w:left="630"/>
        <w:rPr>
          <w:rFonts w:ascii="DIN Light" w:hAnsi="DIN Light"/>
          <w:color w:val="000000" w:themeColor="text1"/>
          <w:sz w:val="24"/>
          <w:szCs w:val="24"/>
        </w:rPr>
      </w:pPr>
    </w:p>
    <w:p w14:paraId="3683ADAB" w14:textId="77777777" w:rsidR="00A742EB" w:rsidRDefault="00A742EB" w:rsidP="00C5122A">
      <w:pPr>
        <w:spacing w:after="0" w:line="360" w:lineRule="auto"/>
        <w:ind w:left="630"/>
        <w:rPr>
          <w:rFonts w:ascii="DIN Light" w:hAnsi="DIN Light"/>
          <w:color w:val="000000" w:themeColor="text1"/>
          <w:sz w:val="24"/>
          <w:szCs w:val="24"/>
        </w:rPr>
      </w:pPr>
    </w:p>
    <w:p w14:paraId="01DB9FE4" w14:textId="77777777" w:rsidR="00A742EB" w:rsidRDefault="00A742EB" w:rsidP="00A742EB">
      <w:pPr>
        <w:spacing w:after="0" w:line="360" w:lineRule="auto"/>
        <w:rPr>
          <w:rFonts w:ascii="DIN Light" w:hAnsi="DIN Light"/>
          <w:color w:val="000000" w:themeColor="text1"/>
          <w:sz w:val="24"/>
          <w:szCs w:val="24"/>
        </w:rPr>
      </w:pPr>
    </w:p>
    <w:p w14:paraId="025369B9" w14:textId="24A2A9AF" w:rsidR="00A93E0F" w:rsidRDefault="00A93E0F" w:rsidP="002D1281">
      <w:pPr>
        <w:pStyle w:val="ListParagraph"/>
        <w:numPr>
          <w:ilvl w:val="0"/>
          <w:numId w:val="2"/>
        </w:numPr>
        <w:spacing w:after="0" w:line="360" w:lineRule="auto"/>
        <w:ind w:left="720" w:hanging="720"/>
        <w:rPr>
          <w:rFonts w:ascii="DIN Light" w:hAnsi="DIN Light"/>
          <w:color w:val="000000" w:themeColor="text1"/>
          <w:sz w:val="24"/>
          <w:szCs w:val="24"/>
        </w:rPr>
      </w:pPr>
    </w:p>
    <w:p w14:paraId="276F8DA1" w14:textId="4BDD416E" w:rsidR="00074FE3" w:rsidRDefault="00A742EB" w:rsidP="00A742EB">
      <w:pPr>
        <w:spacing w:after="0" w:line="360" w:lineRule="auto"/>
        <w:ind w:left="630"/>
        <w:rPr>
          <w:rFonts w:ascii="DIN Light" w:hAnsi="DIN Light"/>
          <w:color w:val="000000" w:themeColor="text1"/>
          <w:sz w:val="24"/>
          <w:szCs w:val="24"/>
        </w:rPr>
      </w:pPr>
      <w:r w:rsidRPr="00A742EB">
        <w:rPr>
          <w:noProof/>
        </w:rPr>
        <w:drawing>
          <wp:inline distT="0" distB="0" distL="0" distR="0" wp14:anchorId="0505C310" wp14:editId="00ACD8EE">
            <wp:extent cx="5486400" cy="1758111"/>
            <wp:effectExtent l="38100" t="38100" r="38100" b="33020"/>
            <wp:docPr id="20405533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1806" t="-5604" r="-1677" b="-5172"/>
                    <a:stretch/>
                  </pic:blipFill>
                  <pic:spPr bwMode="auto">
                    <a:xfrm>
                      <a:off x="0" y="0"/>
                      <a:ext cx="5486400" cy="1758111"/>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6416CD96" w14:textId="77777777" w:rsidR="00A742EB" w:rsidRPr="00A742EB" w:rsidRDefault="00A742EB" w:rsidP="005359BC">
      <w:pPr>
        <w:pStyle w:val="ListParagraph"/>
        <w:numPr>
          <w:ilvl w:val="0"/>
          <w:numId w:val="2"/>
        </w:numPr>
        <w:spacing w:after="0" w:line="360" w:lineRule="auto"/>
        <w:ind w:left="720" w:hanging="720"/>
        <w:rPr>
          <w:rFonts w:ascii="DIN Light" w:hAnsi="DIN Light"/>
          <w:color w:val="000000" w:themeColor="text1"/>
          <w:sz w:val="24"/>
          <w:szCs w:val="24"/>
        </w:rPr>
      </w:pPr>
    </w:p>
    <w:p w14:paraId="43D83B57" w14:textId="0C1D34B6" w:rsidR="00074FE3" w:rsidRDefault="00095E20" w:rsidP="00095E20">
      <w:pPr>
        <w:spacing w:after="0" w:line="360" w:lineRule="auto"/>
        <w:ind w:left="630"/>
        <w:rPr>
          <w:rFonts w:ascii="DIN Light" w:hAnsi="DIN Light"/>
          <w:color w:val="000000" w:themeColor="text1"/>
          <w:sz w:val="24"/>
          <w:szCs w:val="24"/>
        </w:rPr>
      </w:pPr>
      <w:r w:rsidRPr="00095E20">
        <w:rPr>
          <w:noProof/>
        </w:rPr>
        <w:drawing>
          <wp:inline distT="0" distB="0" distL="0" distR="0" wp14:anchorId="2FB41F96" wp14:editId="46B0DEB6">
            <wp:extent cx="5485787" cy="1760220"/>
            <wp:effectExtent l="38100" t="38100" r="38735" b="30480"/>
            <wp:docPr id="7302798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a:extLst>
                        <a:ext uri="{28A0092B-C50C-407E-A947-70E740481C1C}">
                          <a14:useLocalDpi xmlns:a14="http://schemas.microsoft.com/office/drawing/2010/main" val="0"/>
                        </a:ext>
                      </a:extLst>
                    </a:blip>
                    <a:srcRect l="-1806" t="-6896" r="-1677" b="-4025"/>
                    <a:stretch/>
                  </pic:blipFill>
                  <pic:spPr bwMode="auto">
                    <a:xfrm>
                      <a:off x="0" y="0"/>
                      <a:ext cx="5486400" cy="1760417"/>
                    </a:xfrm>
                    <a:prstGeom prst="rect">
                      <a:avLst/>
                    </a:prstGeom>
                    <a:noFill/>
                    <a:ln w="25400" cap="flat" cmpd="sng" algn="ctr">
                      <a:solidFill>
                        <a:srgbClr val="00206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9E5A191" w14:textId="39741543" w:rsidR="00074FE3" w:rsidRPr="00095E20" w:rsidRDefault="00074FE3" w:rsidP="005359BC">
      <w:pPr>
        <w:pStyle w:val="ListParagraph"/>
        <w:numPr>
          <w:ilvl w:val="0"/>
          <w:numId w:val="2"/>
        </w:numPr>
        <w:spacing w:after="0" w:line="360" w:lineRule="auto"/>
        <w:ind w:left="720" w:hanging="720"/>
        <w:rPr>
          <w:rFonts w:ascii="DIN Light" w:hAnsi="DIN Light"/>
          <w:color w:val="000000" w:themeColor="text1"/>
          <w:sz w:val="24"/>
          <w:szCs w:val="24"/>
        </w:rPr>
      </w:pPr>
    </w:p>
    <w:p w14:paraId="35608029" w14:textId="3ED3B897" w:rsidR="00074FE3" w:rsidRDefault="00686933" w:rsidP="00686933">
      <w:pPr>
        <w:spacing w:after="0" w:line="360" w:lineRule="auto"/>
        <w:ind w:left="630"/>
        <w:rPr>
          <w:rFonts w:ascii="DIN Light" w:hAnsi="DIN Light"/>
          <w:color w:val="000000" w:themeColor="text1"/>
          <w:sz w:val="24"/>
          <w:szCs w:val="24"/>
        </w:rPr>
      </w:pPr>
      <w:r>
        <w:rPr>
          <w:noProof/>
        </w:rPr>
        <w:drawing>
          <wp:inline distT="0" distB="0" distL="0" distR="0" wp14:anchorId="5B5D4D73" wp14:editId="06A5C218">
            <wp:extent cx="5524500" cy="2842260"/>
            <wp:effectExtent l="0" t="0" r="0" b="15240"/>
            <wp:docPr id="169952412" name="Chart 1">
              <a:extLst xmlns:a="http://schemas.openxmlformats.org/drawingml/2006/main">
                <a:ext uri="{FF2B5EF4-FFF2-40B4-BE49-F238E27FC236}">
                  <a16:creationId xmlns:a16="http://schemas.microsoft.com/office/drawing/2014/main" id="{BBA7C2BA-4CFF-A350-FBCE-2399BA431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D45D51" w14:textId="590CC7E9" w:rsidR="00074FE3" w:rsidRDefault="00074FE3" w:rsidP="00A93E0F">
      <w:pPr>
        <w:spacing w:after="0" w:line="360" w:lineRule="auto"/>
        <w:rPr>
          <w:rFonts w:ascii="DIN Light" w:hAnsi="DIN Light"/>
          <w:color w:val="000000" w:themeColor="text1"/>
          <w:sz w:val="24"/>
          <w:szCs w:val="24"/>
        </w:rPr>
      </w:pPr>
    </w:p>
    <w:p w14:paraId="3B6DEE41" w14:textId="77777777" w:rsidR="00216933" w:rsidRDefault="00216933" w:rsidP="00A93E0F">
      <w:pPr>
        <w:spacing w:after="0" w:line="360" w:lineRule="auto"/>
        <w:rPr>
          <w:rFonts w:ascii="DIN Light" w:hAnsi="DIN Light"/>
          <w:color w:val="000000" w:themeColor="text1"/>
          <w:sz w:val="24"/>
          <w:szCs w:val="24"/>
        </w:rPr>
      </w:pPr>
    </w:p>
    <w:p w14:paraId="5A5E2D87" w14:textId="38AC00D3" w:rsidR="00074FE3" w:rsidRDefault="00216933" w:rsidP="005359BC">
      <w:pPr>
        <w:pStyle w:val="ListParagraph"/>
        <w:numPr>
          <w:ilvl w:val="0"/>
          <w:numId w:val="2"/>
        </w:numPr>
        <w:spacing w:after="0" w:line="360" w:lineRule="auto"/>
        <w:ind w:left="720" w:hanging="720"/>
        <w:rPr>
          <w:rFonts w:ascii="DIN Light" w:hAnsi="DIN Light"/>
          <w:color w:val="000000" w:themeColor="text1"/>
          <w:sz w:val="24"/>
          <w:szCs w:val="24"/>
        </w:rPr>
      </w:pPr>
      <w:r>
        <w:rPr>
          <w:rFonts w:ascii="DIN Light" w:hAnsi="DIN Light"/>
          <w:color w:val="000000" w:themeColor="text1"/>
          <w:sz w:val="24"/>
          <w:szCs w:val="24"/>
        </w:rPr>
        <w:t xml:space="preserve">   </w:t>
      </w:r>
    </w:p>
    <w:p w14:paraId="79608490" w14:textId="6FBCBC4C" w:rsidR="00216933" w:rsidRDefault="00216933" w:rsidP="00216933">
      <w:pPr>
        <w:spacing w:after="0" w:line="360" w:lineRule="auto"/>
        <w:ind w:left="630"/>
        <w:rPr>
          <w:rFonts w:ascii="DIN Light" w:hAnsi="DIN Light"/>
          <w:color w:val="000000" w:themeColor="text1"/>
          <w:sz w:val="24"/>
          <w:szCs w:val="24"/>
        </w:rPr>
      </w:pPr>
      <w:r w:rsidRPr="00216933">
        <w:rPr>
          <w:noProof/>
        </w:rPr>
        <w:drawing>
          <wp:inline distT="0" distB="0" distL="0" distR="0" wp14:anchorId="51166B81" wp14:editId="597DF617">
            <wp:extent cx="5486400" cy="4050792"/>
            <wp:effectExtent l="38100" t="38100" r="38100" b="45085"/>
            <wp:docPr id="15473749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7">
                      <a:extLst>
                        <a:ext uri="{28A0092B-C50C-407E-A947-70E740481C1C}">
                          <a14:useLocalDpi xmlns:a14="http://schemas.microsoft.com/office/drawing/2010/main" val="0"/>
                        </a:ext>
                      </a:extLst>
                    </a:blip>
                    <a:srcRect l="-2488" t="-3425" r="-2239" b="-3112"/>
                    <a:stretch/>
                  </pic:blipFill>
                  <pic:spPr bwMode="auto">
                    <a:xfrm>
                      <a:off x="0" y="0"/>
                      <a:ext cx="5486400" cy="4050792"/>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73099A75" w14:textId="77777777" w:rsidR="00F75E0D" w:rsidRDefault="00F75E0D" w:rsidP="00216933">
      <w:pPr>
        <w:spacing w:after="0" w:line="360" w:lineRule="auto"/>
        <w:ind w:left="630"/>
        <w:rPr>
          <w:rFonts w:ascii="DIN Light" w:hAnsi="DIN Light"/>
          <w:color w:val="000000" w:themeColor="text1"/>
          <w:sz w:val="24"/>
          <w:szCs w:val="24"/>
        </w:rPr>
      </w:pPr>
    </w:p>
    <w:p w14:paraId="4D211E1F" w14:textId="77777777" w:rsidR="00F75E0D" w:rsidRDefault="00F75E0D" w:rsidP="00216933">
      <w:pPr>
        <w:spacing w:after="0" w:line="360" w:lineRule="auto"/>
        <w:ind w:left="630"/>
        <w:rPr>
          <w:rFonts w:ascii="DIN Light" w:hAnsi="DIN Light"/>
          <w:color w:val="000000" w:themeColor="text1"/>
          <w:sz w:val="24"/>
          <w:szCs w:val="24"/>
        </w:rPr>
      </w:pPr>
    </w:p>
    <w:p w14:paraId="70C7E172" w14:textId="77777777" w:rsidR="00F75E0D" w:rsidRDefault="00F75E0D" w:rsidP="00216933">
      <w:pPr>
        <w:spacing w:after="0" w:line="360" w:lineRule="auto"/>
        <w:ind w:left="630"/>
        <w:rPr>
          <w:rFonts w:ascii="DIN Light" w:hAnsi="DIN Light"/>
          <w:color w:val="000000" w:themeColor="text1"/>
          <w:sz w:val="24"/>
          <w:szCs w:val="24"/>
        </w:rPr>
      </w:pPr>
    </w:p>
    <w:p w14:paraId="687C31BC" w14:textId="77777777" w:rsidR="00F75E0D" w:rsidRDefault="00F75E0D" w:rsidP="00216933">
      <w:pPr>
        <w:spacing w:after="0" w:line="360" w:lineRule="auto"/>
        <w:ind w:left="630"/>
        <w:rPr>
          <w:rFonts w:ascii="DIN Light" w:hAnsi="DIN Light"/>
          <w:color w:val="000000" w:themeColor="text1"/>
          <w:sz w:val="24"/>
          <w:szCs w:val="24"/>
        </w:rPr>
      </w:pPr>
    </w:p>
    <w:p w14:paraId="599DCB19" w14:textId="77777777" w:rsidR="00F75E0D" w:rsidRDefault="00F75E0D" w:rsidP="00216933">
      <w:pPr>
        <w:spacing w:after="0" w:line="360" w:lineRule="auto"/>
        <w:ind w:left="630"/>
        <w:rPr>
          <w:rFonts w:ascii="DIN Light" w:hAnsi="DIN Light"/>
          <w:color w:val="000000" w:themeColor="text1"/>
          <w:sz w:val="24"/>
          <w:szCs w:val="24"/>
        </w:rPr>
      </w:pPr>
    </w:p>
    <w:p w14:paraId="3C0E566B" w14:textId="77777777" w:rsidR="00F75E0D" w:rsidRDefault="00F75E0D" w:rsidP="00216933">
      <w:pPr>
        <w:spacing w:after="0" w:line="360" w:lineRule="auto"/>
        <w:ind w:left="630"/>
        <w:rPr>
          <w:rFonts w:ascii="DIN Light" w:hAnsi="DIN Light"/>
          <w:color w:val="000000" w:themeColor="text1"/>
          <w:sz w:val="24"/>
          <w:szCs w:val="24"/>
        </w:rPr>
      </w:pPr>
    </w:p>
    <w:p w14:paraId="23D244B9" w14:textId="77777777" w:rsidR="00F75E0D" w:rsidRDefault="00F75E0D" w:rsidP="00216933">
      <w:pPr>
        <w:spacing w:after="0" w:line="360" w:lineRule="auto"/>
        <w:ind w:left="630"/>
        <w:rPr>
          <w:rFonts w:ascii="DIN Light" w:hAnsi="DIN Light"/>
          <w:color w:val="000000" w:themeColor="text1"/>
          <w:sz w:val="24"/>
          <w:szCs w:val="24"/>
        </w:rPr>
      </w:pPr>
    </w:p>
    <w:p w14:paraId="155CBAE2" w14:textId="77777777" w:rsidR="00F75E0D" w:rsidRDefault="00F75E0D" w:rsidP="00216933">
      <w:pPr>
        <w:spacing w:after="0" w:line="360" w:lineRule="auto"/>
        <w:ind w:left="630"/>
        <w:rPr>
          <w:rFonts w:ascii="DIN Light" w:hAnsi="DIN Light"/>
          <w:color w:val="000000" w:themeColor="text1"/>
          <w:sz w:val="24"/>
          <w:szCs w:val="24"/>
        </w:rPr>
      </w:pPr>
    </w:p>
    <w:p w14:paraId="0A13743A" w14:textId="77777777" w:rsidR="002D1281" w:rsidRDefault="002D1281" w:rsidP="00216933">
      <w:pPr>
        <w:spacing w:after="0" w:line="360" w:lineRule="auto"/>
        <w:ind w:left="630"/>
        <w:rPr>
          <w:rFonts w:ascii="DIN Light" w:hAnsi="DIN Light"/>
          <w:color w:val="000000" w:themeColor="text1"/>
          <w:sz w:val="24"/>
          <w:szCs w:val="24"/>
        </w:rPr>
      </w:pPr>
    </w:p>
    <w:p w14:paraId="649FC2DA" w14:textId="77777777" w:rsidR="00F75E0D" w:rsidRDefault="00F75E0D" w:rsidP="00216933">
      <w:pPr>
        <w:spacing w:after="0" w:line="360" w:lineRule="auto"/>
        <w:ind w:left="630"/>
        <w:rPr>
          <w:rFonts w:ascii="DIN Light" w:hAnsi="DIN Light"/>
          <w:color w:val="000000" w:themeColor="text1"/>
          <w:sz w:val="24"/>
          <w:szCs w:val="24"/>
        </w:rPr>
      </w:pPr>
    </w:p>
    <w:p w14:paraId="6FB97A06" w14:textId="77777777" w:rsidR="00F75E0D" w:rsidRDefault="00F75E0D" w:rsidP="00216933">
      <w:pPr>
        <w:spacing w:after="0" w:line="360" w:lineRule="auto"/>
        <w:ind w:left="630"/>
        <w:rPr>
          <w:rFonts w:ascii="DIN Light" w:hAnsi="DIN Light"/>
          <w:color w:val="000000" w:themeColor="text1"/>
          <w:sz w:val="24"/>
          <w:szCs w:val="24"/>
        </w:rPr>
      </w:pPr>
    </w:p>
    <w:p w14:paraId="29CE7E14" w14:textId="77777777" w:rsidR="00F75E0D" w:rsidRPr="00216933" w:rsidRDefault="00F75E0D" w:rsidP="00216933">
      <w:pPr>
        <w:spacing w:after="0" w:line="360" w:lineRule="auto"/>
        <w:ind w:left="630"/>
        <w:rPr>
          <w:rFonts w:ascii="DIN Light" w:hAnsi="DIN Light"/>
          <w:color w:val="000000" w:themeColor="text1"/>
          <w:sz w:val="24"/>
          <w:szCs w:val="24"/>
        </w:rPr>
      </w:pPr>
    </w:p>
    <w:p w14:paraId="70ED1F63" w14:textId="035A133A" w:rsidR="00074FE3" w:rsidRPr="00216933" w:rsidRDefault="00074FE3" w:rsidP="005359BC">
      <w:pPr>
        <w:pStyle w:val="ListParagraph"/>
        <w:numPr>
          <w:ilvl w:val="0"/>
          <w:numId w:val="2"/>
        </w:numPr>
        <w:spacing w:after="0" w:line="360" w:lineRule="auto"/>
        <w:ind w:left="720" w:hanging="720"/>
        <w:rPr>
          <w:rFonts w:ascii="DIN Light" w:hAnsi="DIN Light"/>
          <w:color w:val="000000" w:themeColor="text1"/>
          <w:sz w:val="24"/>
          <w:szCs w:val="24"/>
        </w:rPr>
      </w:pPr>
    </w:p>
    <w:p w14:paraId="6ECB31F9" w14:textId="18041721" w:rsidR="00074FE3" w:rsidRDefault="000D61E5" w:rsidP="000D61E5">
      <w:pPr>
        <w:spacing w:after="0" w:line="360" w:lineRule="auto"/>
        <w:ind w:left="630"/>
        <w:rPr>
          <w:rFonts w:ascii="DIN Light" w:hAnsi="DIN Light"/>
          <w:color w:val="000000" w:themeColor="text1"/>
          <w:sz w:val="24"/>
          <w:szCs w:val="24"/>
        </w:rPr>
      </w:pPr>
      <w:r w:rsidRPr="000D61E5">
        <w:rPr>
          <w:noProof/>
        </w:rPr>
        <w:drawing>
          <wp:inline distT="0" distB="0" distL="0" distR="0" wp14:anchorId="4FC06CB2" wp14:editId="5E9BBF46">
            <wp:extent cx="5486400" cy="6455664"/>
            <wp:effectExtent l="38100" t="38100" r="38100" b="40640"/>
            <wp:docPr id="8977137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8">
                      <a:extLst>
                        <a:ext uri="{28A0092B-C50C-407E-A947-70E740481C1C}">
                          <a14:useLocalDpi xmlns:a14="http://schemas.microsoft.com/office/drawing/2010/main" val="0"/>
                        </a:ext>
                      </a:extLst>
                    </a:blip>
                    <a:srcRect l="-1989" t="-1681" r="-1865" b="-1533"/>
                    <a:stretch/>
                  </pic:blipFill>
                  <pic:spPr bwMode="auto">
                    <a:xfrm>
                      <a:off x="0" y="0"/>
                      <a:ext cx="5486400" cy="6455664"/>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00CAB330" w14:textId="77777777" w:rsidR="00074FE3" w:rsidRDefault="00074FE3" w:rsidP="00A93E0F">
      <w:pPr>
        <w:spacing w:after="0" w:line="360" w:lineRule="auto"/>
        <w:rPr>
          <w:rFonts w:ascii="DIN Light" w:hAnsi="DIN Light"/>
          <w:color w:val="000000" w:themeColor="text1"/>
          <w:sz w:val="24"/>
          <w:szCs w:val="24"/>
        </w:rPr>
      </w:pPr>
    </w:p>
    <w:p w14:paraId="32D56C0E" w14:textId="77777777" w:rsidR="000D61E5" w:rsidRDefault="000D61E5" w:rsidP="00A93E0F">
      <w:pPr>
        <w:spacing w:after="0" w:line="360" w:lineRule="auto"/>
        <w:rPr>
          <w:rFonts w:ascii="DIN Light" w:hAnsi="DIN Light"/>
          <w:color w:val="000000" w:themeColor="text1"/>
          <w:sz w:val="24"/>
          <w:szCs w:val="24"/>
        </w:rPr>
      </w:pPr>
    </w:p>
    <w:p w14:paraId="078E6C1D" w14:textId="77777777" w:rsidR="000D61E5" w:rsidRDefault="000D61E5" w:rsidP="00A93E0F">
      <w:pPr>
        <w:spacing w:after="0" w:line="360" w:lineRule="auto"/>
        <w:rPr>
          <w:rFonts w:ascii="DIN Light" w:hAnsi="DIN Light"/>
          <w:color w:val="000000" w:themeColor="text1"/>
          <w:sz w:val="24"/>
          <w:szCs w:val="24"/>
        </w:rPr>
      </w:pPr>
    </w:p>
    <w:p w14:paraId="1F7E994F" w14:textId="77777777" w:rsidR="000D61E5" w:rsidRPr="000D61E5" w:rsidRDefault="000D61E5" w:rsidP="005359BC">
      <w:pPr>
        <w:pStyle w:val="ListParagraph"/>
        <w:numPr>
          <w:ilvl w:val="0"/>
          <w:numId w:val="2"/>
        </w:numPr>
        <w:spacing w:after="0" w:line="360" w:lineRule="auto"/>
        <w:ind w:left="720" w:hanging="720"/>
        <w:rPr>
          <w:rFonts w:ascii="DIN Light" w:hAnsi="DIN Light"/>
          <w:color w:val="000000" w:themeColor="text1"/>
          <w:sz w:val="24"/>
          <w:szCs w:val="24"/>
        </w:rPr>
      </w:pPr>
    </w:p>
    <w:p w14:paraId="723077DC" w14:textId="31D400E2" w:rsidR="000D61E5" w:rsidRPr="00074FE3" w:rsidRDefault="000D61E5" w:rsidP="0049024E">
      <w:pPr>
        <w:spacing w:after="0" w:line="360" w:lineRule="auto"/>
        <w:jc w:val="center"/>
        <w:rPr>
          <w:rFonts w:ascii="DIN Light" w:hAnsi="DIN Light"/>
          <w:color w:val="000000" w:themeColor="text1"/>
          <w:sz w:val="24"/>
          <w:szCs w:val="24"/>
        </w:rPr>
      </w:pPr>
      <w:r w:rsidRPr="000D61E5">
        <w:rPr>
          <w:noProof/>
        </w:rPr>
        <w:drawing>
          <wp:inline distT="0" distB="0" distL="0" distR="0" wp14:anchorId="1112F64E" wp14:editId="2685B34E">
            <wp:extent cx="5715000" cy="4008120"/>
            <wp:effectExtent l="38100" t="38100" r="38100" b="30480"/>
            <wp:docPr id="16385055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9">
                      <a:extLst>
                        <a:ext uri="{28A0092B-C50C-407E-A947-70E740481C1C}">
                          <a14:useLocalDpi xmlns:a14="http://schemas.microsoft.com/office/drawing/2010/main" val="0"/>
                        </a:ext>
                      </a:extLst>
                    </a:blip>
                    <a:srcRect l="-2229" t="-2834" r="-2229" b="-3644"/>
                    <a:stretch/>
                  </pic:blipFill>
                  <pic:spPr bwMode="auto">
                    <a:xfrm>
                      <a:off x="0" y="0"/>
                      <a:ext cx="5715000" cy="4008120"/>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0A495F22" w14:textId="3BD350DA" w:rsidR="00065633" w:rsidRDefault="00065633" w:rsidP="00AF1442">
      <w:pPr>
        <w:pStyle w:val="ListParagraph"/>
        <w:spacing w:after="0" w:line="360" w:lineRule="auto"/>
        <w:rPr>
          <w:rFonts w:ascii="DIN Light" w:hAnsi="DIN Light"/>
          <w:color w:val="000000" w:themeColor="text1"/>
          <w:sz w:val="24"/>
          <w:szCs w:val="24"/>
          <w:highlight w:val="lightGray"/>
        </w:rPr>
      </w:pPr>
    </w:p>
    <w:p w14:paraId="34D18932" w14:textId="6589205F" w:rsidR="00065633" w:rsidRDefault="00065633" w:rsidP="00AF1442">
      <w:pPr>
        <w:pStyle w:val="ListParagraph"/>
        <w:spacing w:after="0" w:line="360" w:lineRule="auto"/>
        <w:rPr>
          <w:rFonts w:ascii="DIN Light" w:hAnsi="DIN Light"/>
          <w:color w:val="000000" w:themeColor="text1"/>
          <w:sz w:val="24"/>
          <w:szCs w:val="24"/>
          <w:highlight w:val="lightGray"/>
        </w:rPr>
      </w:pPr>
    </w:p>
    <w:p w14:paraId="58ABDB37" w14:textId="5405ACBD" w:rsidR="00065633" w:rsidRDefault="00065633" w:rsidP="00AF1442">
      <w:pPr>
        <w:pStyle w:val="ListParagraph"/>
        <w:spacing w:after="0" w:line="360" w:lineRule="auto"/>
        <w:rPr>
          <w:rFonts w:ascii="DIN Light" w:hAnsi="DIN Light"/>
          <w:color w:val="000000" w:themeColor="text1"/>
          <w:sz w:val="24"/>
          <w:szCs w:val="24"/>
          <w:highlight w:val="lightGray"/>
        </w:rPr>
      </w:pPr>
    </w:p>
    <w:p w14:paraId="78C0ADBE" w14:textId="12D63F1F" w:rsidR="00065633" w:rsidRDefault="00065633" w:rsidP="00AF1442">
      <w:pPr>
        <w:pStyle w:val="ListParagraph"/>
        <w:spacing w:after="0" w:line="360" w:lineRule="auto"/>
        <w:rPr>
          <w:rFonts w:ascii="DIN Light" w:hAnsi="DIN Light"/>
          <w:color w:val="000000" w:themeColor="text1"/>
          <w:sz w:val="24"/>
          <w:szCs w:val="24"/>
          <w:highlight w:val="lightGray"/>
        </w:rPr>
      </w:pPr>
    </w:p>
    <w:p w14:paraId="40404DB8" w14:textId="7DF2744A" w:rsidR="00065633" w:rsidRDefault="00065633" w:rsidP="00AF1442">
      <w:pPr>
        <w:pStyle w:val="ListParagraph"/>
        <w:spacing w:after="0" w:line="360" w:lineRule="auto"/>
        <w:rPr>
          <w:rFonts w:ascii="DIN Light" w:hAnsi="DIN Light"/>
          <w:color w:val="000000" w:themeColor="text1"/>
          <w:sz w:val="24"/>
          <w:szCs w:val="24"/>
          <w:highlight w:val="lightGray"/>
        </w:rPr>
      </w:pPr>
    </w:p>
    <w:p w14:paraId="59644307" w14:textId="766C3F07" w:rsidR="00065633" w:rsidRDefault="00065633" w:rsidP="00AF1442">
      <w:pPr>
        <w:pStyle w:val="ListParagraph"/>
        <w:spacing w:after="0" w:line="360" w:lineRule="auto"/>
        <w:rPr>
          <w:rFonts w:ascii="DIN Light" w:hAnsi="DIN Light"/>
          <w:color w:val="000000" w:themeColor="text1"/>
          <w:sz w:val="24"/>
          <w:szCs w:val="24"/>
          <w:highlight w:val="lightGray"/>
        </w:rPr>
      </w:pPr>
    </w:p>
    <w:p w14:paraId="31BAE76E" w14:textId="6A4D3269" w:rsidR="00065633" w:rsidRDefault="00065633" w:rsidP="00AF1442">
      <w:pPr>
        <w:pStyle w:val="ListParagraph"/>
        <w:spacing w:after="0" w:line="360" w:lineRule="auto"/>
        <w:rPr>
          <w:rFonts w:ascii="DIN Light" w:hAnsi="DIN Light"/>
          <w:color w:val="000000" w:themeColor="text1"/>
          <w:sz w:val="24"/>
          <w:szCs w:val="24"/>
          <w:highlight w:val="lightGray"/>
        </w:rPr>
      </w:pPr>
    </w:p>
    <w:p w14:paraId="2E93E2FA" w14:textId="7A775BD2" w:rsidR="00065633" w:rsidRDefault="00065633" w:rsidP="00AF1442">
      <w:pPr>
        <w:pStyle w:val="ListParagraph"/>
        <w:spacing w:after="0" w:line="360" w:lineRule="auto"/>
        <w:rPr>
          <w:rFonts w:ascii="DIN Light" w:hAnsi="DIN Light"/>
          <w:color w:val="000000" w:themeColor="text1"/>
          <w:sz w:val="24"/>
          <w:szCs w:val="24"/>
          <w:highlight w:val="lightGray"/>
        </w:rPr>
      </w:pPr>
    </w:p>
    <w:p w14:paraId="500A80AC" w14:textId="3DF72A37" w:rsidR="00065633" w:rsidRDefault="00065633" w:rsidP="00AF1442">
      <w:pPr>
        <w:pStyle w:val="ListParagraph"/>
        <w:spacing w:after="0" w:line="360" w:lineRule="auto"/>
        <w:rPr>
          <w:rFonts w:ascii="DIN Light" w:hAnsi="DIN Light"/>
          <w:color w:val="000000" w:themeColor="text1"/>
          <w:sz w:val="24"/>
          <w:szCs w:val="24"/>
          <w:highlight w:val="lightGray"/>
        </w:rPr>
      </w:pPr>
    </w:p>
    <w:p w14:paraId="17E5477D" w14:textId="77777777" w:rsidR="002D1281" w:rsidRDefault="002D1281" w:rsidP="00AF1442">
      <w:pPr>
        <w:pStyle w:val="ListParagraph"/>
        <w:spacing w:after="0" w:line="360" w:lineRule="auto"/>
        <w:rPr>
          <w:rFonts w:ascii="DIN Light" w:hAnsi="DIN Light"/>
          <w:color w:val="000000" w:themeColor="text1"/>
          <w:sz w:val="24"/>
          <w:szCs w:val="24"/>
          <w:highlight w:val="lightGray"/>
        </w:rPr>
      </w:pPr>
    </w:p>
    <w:p w14:paraId="26924C14" w14:textId="77777777" w:rsidR="00EC4372" w:rsidRDefault="00EC4372" w:rsidP="00AF1442">
      <w:pPr>
        <w:pStyle w:val="ListParagraph"/>
        <w:spacing w:after="0" w:line="360" w:lineRule="auto"/>
        <w:rPr>
          <w:rFonts w:ascii="DIN Light" w:hAnsi="DIN Light"/>
          <w:color w:val="000000" w:themeColor="text1"/>
          <w:sz w:val="24"/>
          <w:szCs w:val="24"/>
          <w:highlight w:val="lightGray"/>
        </w:rPr>
        <w:sectPr w:rsidR="00EC4372" w:rsidSect="00667D7C">
          <w:footerReference w:type="first" r:id="rId30"/>
          <w:type w:val="continuous"/>
          <w:pgSz w:w="12240" w:h="15840"/>
          <w:pgMar w:top="1584" w:right="1296" w:bottom="1584" w:left="1296" w:header="720" w:footer="720" w:gutter="0"/>
          <w:cols w:space="720"/>
          <w:titlePg/>
          <w:docGrid w:linePitch="360"/>
        </w:sectPr>
      </w:pPr>
    </w:p>
    <w:p w14:paraId="67309DB4" w14:textId="7C4FCBD7" w:rsidR="009F62B6" w:rsidRPr="00213369" w:rsidRDefault="004E0BD3" w:rsidP="008E002D">
      <w:pPr>
        <w:spacing w:after="0" w:line="360" w:lineRule="auto"/>
        <w:rPr>
          <w:rFonts w:ascii="DIN Light" w:hAnsi="DIN Light"/>
          <w:b/>
          <w:color w:val="000000" w:themeColor="text1"/>
          <w:sz w:val="24"/>
          <w:szCs w:val="24"/>
        </w:rPr>
      </w:pPr>
      <w:r w:rsidRPr="00213369">
        <w:rPr>
          <w:rFonts w:ascii="DIN Light" w:hAnsi="DIN Light"/>
          <w:b/>
          <w:color w:val="000000" w:themeColor="text1"/>
          <w:sz w:val="24"/>
          <w:szCs w:val="24"/>
        </w:rPr>
        <w:lastRenderedPageBreak/>
        <w:t>Conclusions</w:t>
      </w:r>
      <w:r w:rsidR="0076410B" w:rsidRPr="00213369">
        <w:rPr>
          <w:rFonts w:ascii="DIN Light" w:hAnsi="DIN Light"/>
          <w:b/>
          <w:color w:val="000000" w:themeColor="text1"/>
          <w:sz w:val="24"/>
          <w:szCs w:val="24"/>
        </w:rPr>
        <w:t xml:space="preserve"> </w:t>
      </w:r>
    </w:p>
    <w:p w14:paraId="47FD95D9" w14:textId="62D8C8C6" w:rsidR="00495CCF" w:rsidRPr="00BC4E4B" w:rsidRDefault="00B707E0" w:rsidP="000D2F91">
      <w:pPr>
        <w:spacing w:after="0" w:line="360" w:lineRule="auto"/>
        <w:rPr>
          <w:rFonts w:ascii="DIN Light" w:hAnsi="DIN Light"/>
          <w:color w:val="000000" w:themeColor="text1"/>
          <w:sz w:val="24"/>
          <w:szCs w:val="24"/>
        </w:rPr>
      </w:pPr>
      <w:r w:rsidRPr="00213369">
        <w:rPr>
          <w:rFonts w:ascii="DIN Light" w:hAnsi="DIN Light"/>
          <w:color w:val="000000" w:themeColor="text1"/>
          <w:sz w:val="24"/>
          <w:szCs w:val="24"/>
        </w:rPr>
        <w:t xml:space="preserve">Taken as a whole, </w:t>
      </w:r>
      <w:r w:rsidR="00495CCF" w:rsidRPr="00BC4E4B">
        <w:rPr>
          <w:rFonts w:ascii="DIN Light" w:hAnsi="DIN Light"/>
          <w:color w:val="000000" w:themeColor="text1"/>
          <w:sz w:val="24"/>
          <w:szCs w:val="24"/>
        </w:rPr>
        <w:t>a</w:t>
      </w:r>
      <w:r w:rsidR="004955AA" w:rsidRPr="00BC4E4B">
        <w:rPr>
          <w:rFonts w:ascii="DIN Light" w:hAnsi="DIN Light"/>
          <w:color w:val="000000" w:themeColor="text1"/>
          <w:sz w:val="24"/>
          <w:szCs w:val="24"/>
        </w:rPr>
        <w:t xml:space="preserve">nalysis of survey results </w:t>
      </w:r>
      <w:r w:rsidRPr="00BC4E4B">
        <w:rPr>
          <w:rFonts w:ascii="DIN Light" w:hAnsi="DIN Light"/>
          <w:color w:val="000000" w:themeColor="text1"/>
          <w:sz w:val="24"/>
          <w:szCs w:val="24"/>
        </w:rPr>
        <w:t xml:space="preserve">provides one </w:t>
      </w:r>
      <w:r w:rsidR="004955AA" w:rsidRPr="00BC4E4B">
        <w:rPr>
          <w:rFonts w:ascii="DIN Light" w:hAnsi="DIN Light"/>
          <w:color w:val="000000" w:themeColor="text1"/>
          <w:sz w:val="24"/>
          <w:szCs w:val="24"/>
        </w:rPr>
        <w:t>key takeaway:</w:t>
      </w:r>
      <w:r w:rsidR="00495CCF" w:rsidRPr="00BC4E4B">
        <w:rPr>
          <w:rFonts w:ascii="DIN Light" w:hAnsi="DIN Light"/>
          <w:color w:val="000000" w:themeColor="text1"/>
          <w:sz w:val="24"/>
          <w:szCs w:val="24"/>
        </w:rPr>
        <w:t xml:space="preserve"> t</w:t>
      </w:r>
      <w:r w:rsidRPr="00BC4E4B">
        <w:rPr>
          <w:rFonts w:ascii="DIN Light" w:hAnsi="DIN Light"/>
          <w:color w:val="000000" w:themeColor="text1"/>
          <w:sz w:val="24"/>
          <w:szCs w:val="24"/>
        </w:rPr>
        <w:t xml:space="preserve">elehealth is primarily conceived and used as a tool for routine clinical operations, with disaster operations </w:t>
      </w:r>
      <w:r w:rsidR="00F301BF" w:rsidRPr="00BC4E4B">
        <w:rPr>
          <w:rFonts w:ascii="DIN Light" w:hAnsi="DIN Light"/>
          <w:color w:val="000000" w:themeColor="text1"/>
          <w:sz w:val="24"/>
          <w:szCs w:val="24"/>
        </w:rPr>
        <w:t xml:space="preserve">as </w:t>
      </w:r>
      <w:r w:rsidRPr="00BC4E4B">
        <w:rPr>
          <w:rFonts w:ascii="DIN Light" w:hAnsi="DIN Light"/>
          <w:color w:val="000000" w:themeColor="text1"/>
          <w:sz w:val="24"/>
          <w:szCs w:val="24"/>
        </w:rPr>
        <w:t xml:space="preserve">an accessory function.  Investments in pediatric telehealth for preparedness and response have not kept pace with the general telehealth expansion.  </w:t>
      </w:r>
      <w:r w:rsidR="00213369" w:rsidRPr="00BC4E4B">
        <w:rPr>
          <w:rFonts w:ascii="DIN Light" w:hAnsi="DIN Light"/>
          <w:color w:val="000000" w:themeColor="text1"/>
          <w:sz w:val="24"/>
          <w:szCs w:val="24"/>
        </w:rPr>
        <w:t xml:space="preserve">All metrics </w:t>
      </w:r>
      <w:r w:rsidR="00273680" w:rsidRPr="00BC4E4B">
        <w:rPr>
          <w:rFonts w:ascii="DIN Light" w:hAnsi="DIN Light"/>
          <w:color w:val="000000" w:themeColor="text1"/>
          <w:sz w:val="24"/>
          <w:szCs w:val="24"/>
        </w:rPr>
        <w:t>related</w:t>
      </w:r>
      <w:r w:rsidR="00213369" w:rsidRPr="00BC4E4B">
        <w:rPr>
          <w:rFonts w:ascii="DIN Light" w:hAnsi="DIN Light"/>
          <w:color w:val="000000" w:themeColor="text1"/>
          <w:sz w:val="24"/>
          <w:szCs w:val="24"/>
        </w:rPr>
        <w:t xml:space="preserve"> to disaster preparedness and response acutely lag indicators</w:t>
      </w:r>
      <w:r w:rsidR="00365B7D" w:rsidRPr="00BC4E4B">
        <w:rPr>
          <w:rFonts w:ascii="DIN Light" w:hAnsi="DIN Light"/>
          <w:color w:val="000000" w:themeColor="text1"/>
          <w:sz w:val="24"/>
          <w:szCs w:val="24"/>
        </w:rPr>
        <w:t xml:space="preserve"> of clinical usage</w:t>
      </w:r>
      <w:r w:rsidR="00213369" w:rsidRPr="00BC4E4B">
        <w:rPr>
          <w:rFonts w:ascii="DIN Light" w:hAnsi="DIN Light"/>
          <w:color w:val="000000" w:themeColor="text1"/>
          <w:sz w:val="24"/>
          <w:szCs w:val="24"/>
        </w:rPr>
        <w:t>.</w:t>
      </w:r>
      <w:r w:rsidR="00365B7D" w:rsidRPr="00BC4E4B">
        <w:rPr>
          <w:rFonts w:ascii="DIN Light" w:hAnsi="DIN Light"/>
          <w:color w:val="000000" w:themeColor="text1"/>
          <w:sz w:val="24"/>
          <w:szCs w:val="24"/>
        </w:rPr>
        <w:t xml:space="preserve"> </w:t>
      </w:r>
      <w:r w:rsidR="00213369" w:rsidRPr="00BC4E4B">
        <w:rPr>
          <w:rFonts w:ascii="DIN Light" w:hAnsi="DIN Light"/>
          <w:color w:val="000000" w:themeColor="text1"/>
          <w:sz w:val="24"/>
          <w:szCs w:val="24"/>
        </w:rPr>
        <w:t xml:space="preserve"> </w:t>
      </w:r>
      <w:r w:rsidR="003362C7" w:rsidRPr="00BC4E4B">
        <w:rPr>
          <w:rFonts w:ascii="DIN Light" w:hAnsi="DIN Light"/>
          <w:color w:val="000000" w:themeColor="text1"/>
          <w:sz w:val="24"/>
          <w:szCs w:val="24"/>
        </w:rPr>
        <w:t>Currently, t</w:t>
      </w:r>
      <w:r w:rsidR="00AF4874" w:rsidRPr="00BC4E4B">
        <w:rPr>
          <w:rFonts w:ascii="DIN Light" w:hAnsi="DIN Light"/>
          <w:color w:val="000000" w:themeColor="text1"/>
          <w:sz w:val="24"/>
          <w:szCs w:val="24"/>
        </w:rPr>
        <w:t xml:space="preserve">elehealth is </w:t>
      </w:r>
      <w:r w:rsidR="00213369" w:rsidRPr="00BC4E4B">
        <w:rPr>
          <w:rFonts w:ascii="DIN Light" w:hAnsi="DIN Light"/>
          <w:color w:val="000000" w:themeColor="text1"/>
          <w:sz w:val="24"/>
          <w:szCs w:val="24"/>
        </w:rPr>
        <w:t>solely</w:t>
      </w:r>
      <w:r w:rsidR="00AF4874" w:rsidRPr="00BC4E4B">
        <w:rPr>
          <w:rFonts w:ascii="DIN Light" w:hAnsi="DIN Light"/>
          <w:color w:val="000000" w:themeColor="text1"/>
          <w:sz w:val="24"/>
          <w:szCs w:val="24"/>
        </w:rPr>
        <w:t xml:space="preserve"> a tool of </w:t>
      </w:r>
      <w:r w:rsidR="00085012" w:rsidRPr="00BC4E4B">
        <w:rPr>
          <w:rFonts w:ascii="DIN Light" w:hAnsi="DIN Light"/>
          <w:color w:val="000000" w:themeColor="text1"/>
          <w:sz w:val="24"/>
          <w:szCs w:val="24"/>
        </w:rPr>
        <w:t xml:space="preserve">clinical </w:t>
      </w:r>
      <w:r w:rsidR="00213369" w:rsidRPr="00BC4E4B">
        <w:rPr>
          <w:rFonts w:ascii="DIN Light" w:hAnsi="DIN Light"/>
          <w:color w:val="000000" w:themeColor="text1"/>
          <w:sz w:val="24"/>
          <w:szCs w:val="24"/>
        </w:rPr>
        <w:t>operations, not d</w:t>
      </w:r>
      <w:r w:rsidR="007123D2" w:rsidRPr="00BC4E4B">
        <w:rPr>
          <w:rFonts w:ascii="DIN Light" w:hAnsi="DIN Light"/>
          <w:color w:val="000000" w:themeColor="text1"/>
          <w:sz w:val="24"/>
          <w:szCs w:val="24"/>
        </w:rPr>
        <w:t xml:space="preserve">isaster </w:t>
      </w:r>
      <w:r w:rsidR="00AF4874" w:rsidRPr="00BC4E4B">
        <w:rPr>
          <w:rFonts w:ascii="DIN Light" w:hAnsi="DIN Light"/>
          <w:color w:val="000000" w:themeColor="text1"/>
          <w:sz w:val="24"/>
          <w:szCs w:val="24"/>
        </w:rPr>
        <w:t xml:space="preserve">response.  </w:t>
      </w:r>
    </w:p>
    <w:p w14:paraId="1B900214" w14:textId="7EAC6A1E" w:rsidR="00AF4874" w:rsidRPr="00BC4E4B" w:rsidRDefault="00AF4874" w:rsidP="000D2F91">
      <w:pPr>
        <w:spacing w:after="0" w:line="360" w:lineRule="auto"/>
        <w:rPr>
          <w:rFonts w:ascii="DIN Light" w:hAnsi="DIN Light"/>
          <w:color w:val="000000" w:themeColor="text1"/>
          <w:sz w:val="24"/>
          <w:szCs w:val="24"/>
        </w:rPr>
      </w:pPr>
    </w:p>
    <w:p w14:paraId="7B29D16E" w14:textId="27724A87" w:rsidR="00E26CC1" w:rsidRPr="00BC4E4B" w:rsidRDefault="00AF4874" w:rsidP="000D2F91">
      <w:p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Additional observations include:</w:t>
      </w:r>
    </w:p>
    <w:p w14:paraId="6D60FB17" w14:textId="7DEA42F2" w:rsidR="00E26CC1" w:rsidRPr="00BC4E4B" w:rsidRDefault="00E26CC1" w:rsidP="00676362">
      <w:pPr>
        <w:pStyle w:val="ListParagraph"/>
        <w:numPr>
          <w:ilvl w:val="0"/>
          <w:numId w:val="3"/>
        </w:num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 xml:space="preserve">Children’s hospitals have a strong foundation and wide scope of pediatric telehealth capability and capacity.   </w:t>
      </w:r>
    </w:p>
    <w:p w14:paraId="3F56416D" w14:textId="66A1EF2A" w:rsidR="007123D2" w:rsidRPr="00BC4E4B" w:rsidRDefault="007123D2" w:rsidP="00676362">
      <w:pPr>
        <w:pStyle w:val="ListParagraph"/>
        <w:numPr>
          <w:ilvl w:val="0"/>
          <w:numId w:val="3"/>
        </w:num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 xml:space="preserve">As a tool of </w:t>
      </w:r>
      <w:r w:rsidR="0049024E" w:rsidRPr="00BC4E4B">
        <w:rPr>
          <w:rFonts w:ascii="DIN Light" w:hAnsi="DIN Light"/>
          <w:color w:val="000000" w:themeColor="text1"/>
          <w:sz w:val="24"/>
          <w:szCs w:val="24"/>
        </w:rPr>
        <w:t>disaster r</w:t>
      </w:r>
      <w:r w:rsidRPr="00BC4E4B">
        <w:rPr>
          <w:rFonts w:ascii="DIN Light" w:hAnsi="DIN Light"/>
          <w:color w:val="000000" w:themeColor="text1"/>
          <w:sz w:val="24"/>
          <w:szCs w:val="24"/>
        </w:rPr>
        <w:t xml:space="preserve">esponse, telehealth </w:t>
      </w:r>
      <w:r w:rsidR="0049024E" w:rsidRPr="00BC4E4B">
        <w:rPr>
          <w:rFonts w:ascii="DIN Light" w:hAnsi="DIN Light"/>
          <w:color w:val="000000" w:themeColor="text1"/>
          <w:sz w:val="24"/>
          <w:szCs w:val="24"/>
        </w:rPr>
        <w:t xml:space="preserve">is not sufficiently incorporated into </w:t>
      </w:r>
      <w:r w:rsidR="00F301BF" w:rsidRPr="00BC4E4B">
        <w:rPr>
          <w:rFonts w:ascii="DIN Light" w:hAnsi="DIN Light"/>
          <w:color w:val="000000" w:themeColor="text1"/>
          <w:sz w:val="24"/>
          <w:szCs w:val="24"/>
        </w:rPr>
        <w:t>c</w:t>
      </w:r>
      <w:r w:rsidR="0049024E" w:rsidRPr="00BC4E4B">
        <w:rPr>
          <w:rFonts w:ascii="DIN Light" w:hAnsi="DIN Light"/>
          <w:color w:val="000000" w:themeColor="text1"/>
          <w:sz w:val="24"/>
          <w:szCs w:val="24"/>
        </w:rPr>
        <w:t xml:space="preserve">hildren’s </w:t>
      </w:r>
      <w:r w:rsidR="00F301BF" w:rsidRPr="00BC4E4B">
        <w:rPr>
          <w:rFonts w:ascii="DIN Light" w:hAnsi="DIN Light"/>
          <w:color w:val="000000" w:themeColor="text1"/>
          <w:sz w:val="24"/>
          <w:szCs w:val="24"/>
        </w:rPr>
        <w:t>h</w:t>
      </w:r>
      <w:r w:rsidR="0049024E" w:rsidRPr="00BC4E4B">
        <w:rPr>
          <w:rFonts w:ascii="DIN Light" w:hAnsi="DIN Light"/>
          <w:color w:val="000000" w:themeColor="text1"/>
          <w:sz w:val="24"/>
          <w:szCs w:val="24"/>
        </w:rPr>
        <w:t xml:space="preserve">ospital plans and response systems. </w:t>
      </w:r>
    </w:p>
    <w:p w14:paraId="09DA6483" w14:textId="2EA8A19F" w:rsidR="00E26CC1" w:rsidRPr="00BC4E4B" w:rsidRDefault="00E26CC1" w:rsidP="00676362">
      <w:pPr>
        <w:pStyle w:val="ListParagraph"/>
        <w:numPr>
          <w:ilvl w:val="0"/>
          <w:numId w:val="3"/>
        </w:num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 xml:space="preserve">As a mitigation factor for pediatric disaster management, robust, clinical telehealth programs elevate the threshold of patient volumes and insulate against surge incidents.  </w:t>
      </w:r>
    </w:p>
    <w:p w14:paraId="5797B95A" w14:textId="4CDF2779" w:rsidR="000D2E75" w:rsidRPr="00BC4E4B" w:rsidRDefault="0049024E" w:rsidP="00676362">
      <w:pPr>
        <w:pStyle w:val="ListParagraph"/>
        <w:numPr>
          <w:ilvl w:val="0"/>
          <w:numId w:val="3"/>
        </w:num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 xml:space="preserve">Medical professionals are generally more adept and open than their patients to using telehealth as a form of primary physician engagement.   </w:t>
      </w:r>
    </w:p>
    <w:p w14:paraId="2973A71A" w14:textId="72493D75" w:rsidR="00E26CC1" w:rsidRPr="00BC4E4B" w:rsidRDefault="00E26CC1" w:rsidP="00676362">
      <w:pPr>
        <w:pStyle w:val="ListParagraph"/>
        <w:numPr>
          <w:ilvl w:val="0"/>
          <w:numId w:val="3"/>
        </w:num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Addressing patient barriers to telehealth is the e</w:t>
      </w:r>
      <w:r w:rsidR="00AF6DDA" w:rsidRPr="00BC4E4B">
        <w:rPr>
          <w:rFonts w:ascii="DIN Light" w:hAnsi="DIN Light"/>
          <w:color w:val="000000" w:themeColor="text1"/>
          <w:sz w:val="24"/>
          <w:szCs w:val="24"/>
        </w:rPr>
        <w:t>ffort</w:t>
      </w:r>
      <w:r w:rsidRPr="00BC4E4B">
        <w:rPr>
          <w:rFonts w:ascii="DIN Light" w:hAnsi="DIN Light"/>
          <w:color w:val="000000" w:themeColor="text1"/>
          <w:sz w:val="24"/>
          <w:szCs w:val="24"/>
        </w:rPr>
        <w:t xml:space="preserve"> most likely to improve the overal</w:t>
      </w:r>
      <w:r w:rsidR="00AF6DDA" w:rsidRPr="00BC4E4B">
        <w:rPr>
          <w:rFonts w:ascii="DIN Light" w:hAnsi="DIN Light"/>
          <w:color w:val="000000" w:themeColor="text1"/>
          <w:sz w:val="24"/>
          <w:szCs w:val="24"/>
        </w:rPr>
        <w:t xml:space="preserve">l impact </w:t>
      </w:r>
      <w:r w:rsidRPr="00BC4E4B">
        <w:rPr>
          <w:rFonts w:ascii="DIN Light" w:hAnsi="DIN Light"/>
          <w:color w:val="000000" w:themeColor="text1"/>
          <w:sz w:val="24"/>
          <w:szCs w:val="24"/>
        </w:rPr>
        <w:t xml:space="preserve">of telehealth programs.  </w:t>
      </w:r>
    </w:p>
    <w:p w14:paraId="7804829E" w14:textId="488D2FCB" w:rsidR="00AF4874" w:rsidRPr="00BC4E4B" w:rsidRDefault="0049024E" w:rsidP="00676362">
      <w:pPr>
        <w:pStyle w:val="ListParagraph"/>
        <w:numPr>
          <w:ilvl w:val="0"/>
          <w:numId w:val="3"/>
        </w:numPr>
        <w:spacing w:after="0" w:line="360" w:lineRule="auto"/>
        <w:rPr>
          <w:rFonts w:ascii="DIN Light" w:hAnsi="DIN Light"/>
          <w:color w:val="000000" w:themeColor="text1"/>
          <w:sz w:val="24"/>
          <w:szCs w:val="24"/>
        </w:rPr>
      </w:pPr>
      <w:r w:rsidRPr="00BC4E4B">
        <w:rPr>
          <w:rFonts w:ascii="DIN Light" w:hAnsi="DIN Light"/>
          <w:color w:val="000000" w:themeColor="text1"/>
          <w:sz w:val="24"/>
          <w:szCs w:val="24"/>
        </w:rPr>
        <w:t xml:space="preserve">Children’s </w:t>
      </w:r>
      <w:r w:rsidR="00F301BF" w:rsidRPr="00BC4E4B">
        <w:rPr>
          <w:rFonts w:ascii="DIN Light" w:hAnsi="DIN Light"/>
          <w:color w:val="000000" w:themeColor="text1"/>
          <w:sz w:val="24"/>
          <w:szCs w:val="24"/>
        </w:rPr>
        <w:t>h</w:t>
      </w:r>
      <w:r w:rsidRPr="00BC4E4B">
        <w:rPr>
          <w:rFonts w:ascii="DIN Light" w:hAnsi="DIN Light"/>
          <w:color w:val="000000" w:themeColor="text1"/>
          <w:sz w:val="24"/>
          <w:szCs w:val="24"/>
        </w:rPr>
        <w:t xml:space="preserve">ospitals have </w:t>
      </w:r>
      <w:r w:rsidR="00B707E0" w:rsidRPr="00BC4E4B">
        <w:rPr>
          <w:rFonts w:ascii="DIN Light" w:hAnsi="DIN Light"/>
          <w:color w:val="000000" w:themeColor="text1"/>
          <w:sz w:val="24"/>
          <w:szCs w:val="24"/>
        </w:rPr>
        <w:t>greatly expanded the reach of t</w:t>
      </w:r>
      <w:r w:rsidRPr="00BC4E4B">
        <w:rPr>
          <w:rFonts w:ascii="DIN Light" w:hAnsi="DIN Light"/>
          <w:color w:val="000000" w:themeColor="text1"/>
          <w:sz w:val="24"/>
          <w:szCs w:val="24"/>
        </w:rPr>
        <w:t xml:space="preserve">elehealth </w:t>
      </w:r>
      <w:r w:rsidR="00B707E0" w:rsidRPr="00BC4E4B">
        <w:rPr>
          <w:rFonts w:ascii="DIN Light" w:hAnsi="DIN Light"/>
          <w:color w:val="000000" w:themeColor="text1"/>
          <w:sz w:val="24"/>
          <w:szCs w:val="24"/>
        </w:rPr>
        <w:t xml:space="preserve">into the various pediatric specialties.  </w:t>
      </w:r>
    </w:p>
    <w:p w14:paraId="343F389A" w14:textId="7EC7B573" w:rsidR="00065633" w:rsidRDefault="007123D2" w:rsidP="00AF6DDA">
      <w:pPr>
        <w:spacing w:after="0" w:line="360" w:lineRule="auto"/>
        <w:ind w:left="360"/>
        <w:rPr>
          <w:rFonts w:ascii="DIN Light" w:hAnsi="DIN Light"/>
          <w:color w:val="000000" w:themeColor="text1"/>
          <w:sz w:val="24"/>
          <w:szCs w:val="24"/>
        </w:rPr>
      </w:pPr>
      <w:r w:rsidRPr="007123D2">
        <w:rPr>
          <w:rFonts w:ascii="DIN Light" w:hAnsi="DIN Light"/>
          <w:color w:val="000000" w:themeColor="text1"/>
          <w:sz w:val="24"/>
          <w:szCs w:val="24"/>
        </w:rPr>
        <w:t xml:space="preserve"> </w:t>
      </w:r>
      <w:r w:rsidR="00AF4874" w:rsidRPr="007123D2">
        <w:rPr>
          <w:rFonts w:ascii="DIN Light" w:hAnsi="DIN Light"/>
          <w:color w:val="000000" w:themeColor="text1"/>
          <w:sz w:val="24"/>
          <w:szCs w:val="24"/>
        </w:rPr>
        <w:t xml:space="preserve"> </w:t>
      </w:r>
    </w:p>
    <w:p w14:paraId="2ED5B34B" w14:textId="77777777" w:rsidR="00DA1868" w:rsidRDefault="00DA1868" w:rsidP="00561CA4">
      <w:pPr>
        <w:spacing w:after="0" w:line="360" w:lineRule="auto"/>
        <w:rPr>
          <w:rFonts w:ascii="DIN Light" w:hAnsi="DIN Light"/>
          <w:color w:val="000000" w:themeColor="text1"/>
          <w:sz w:val="24"/>
          <w:szCs w:val="24"/>
        </w:rPr>
      </w:pPr>
    </w:p>
    <w:p w14:paraId="4716198B" w14:textId="35DECBE1" w:rsidR="00065633" w:rsidRDefault="00065633" w:rsidP="00561CA4">
      <w:pPr>
        <w:spacing w:after="0" w:line="360" w:lineRule="auto"/>
        <w:rPr>
          <w:rFonts w:ascii="DIN Light" w:hAnsi="DIN Light"/>
          <w:color w:val="000000" w:themeColor="text1"/>
          <w:sz w:val="24"/>
          <w:szCs w:val="24"/>
        </w:rPr>
      </w:pPr>
    </w:p>
    <w:p w14:paraId="6BA6798E" w14:textId="77777777" w:rsidR="00934E0E" w:rsidRDefault="00934E0E" w:rsidP="00561CA4">
      <w:pPr>
        <w:spacing w:after="0" w:line="360" w:lineRule="auto"/>
        <w:rPr>
          <w:rFonts w:ascii="DIN Light" w:hAnsi="DIN Light"/>
          <w:color w:val="000000" w:themeColor="text1"/>
          <w:sz w:val="24"/>
          <w:szCs w:val="24"/>
        </w:rPr>
        <w:sectPr w:rsidR="00934E0E" w:rsidSect="00EC4372">
          <w:pgSz w:w="12240" w:h="15840"/>
          <w:pgMar w:top="1584" w:right="1296" w:bottom="1584" w:left="1296" w:header="720" w:footer="720" w:gutter="0"/>
          <w:cols w:space="720"/>
          <w:titlePg/>
          <w:docGrid w:linePitch="360"/>
        </w:sectPr>
      </w:pPr>
    </w:p>
    <w:p w14:paraId="4236C6F1" w14:textId="273B0A20" w:rsidR="00934E0E" w:rsidRDefault="00934E0E" w:rsidP="00934E0E">
      <w:pPr>
        <w:spacing w:after="0" w:line="360" w:lineRule="auto"/>
        <w:jc w:val="center"/>
        <w:rPr>
          <w:rFonts w:ascii="DIN Light" w:hAnsi="DIN Light"/>
          <w:sz w:val="24"/>
          <w:szCs w:val="24"/>
        </w:rPr>
      </w:pPr>
      <w:r w:rsidRPr="00934E0E">
        <w:rPr>
          <w:noProof/>
        </w:rPr>
        <w:lastRenderedPageBreak/>
        <w:drawing>
          <wp:inline distT="0" distB="0" distL="0" distR="0" wp14:anchorId="219D1047" wp14:editId="28B04382">
            <wp:extent cx="5916967" cy="7863840"/>
            <wp:effectExtent l="38100" t="38100" r="45720" b="41910"/>
            <wp:docPr id="21248790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88" t="-2000" r="-2442" b="-1942"/>
                    <a:stretch/>
                  </pic:blipFill>
                  <pic:spPr bwMode="auto">
                    <a:xfrm>
                      <a:off x="0" y="0"/>
                      <a:ext cx="5923984" cy="787316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6702D734" w14:textId="5BF8311F" w:rsidR="00934E0E" w:rsidRDefault="00562605" w:rsidP="00934E0E">
      <w:pPr>
        <w:spacing w:after="0" w:line="360" w:lineRule="auto"/>
        <w:jc w:val="center"/>
        <w:rPr>
          <w:rFonts w:ascii="DIN Light" w:hAnsi="DIN Light"/>
          <w:sz w:val="24"/>
          <w:szCs w:val="24"/>
        </w:rPr>
      </w:pPr>
      <w:r w:rsidRPr="00562605">
        <w:rPr>
          <w:noProof/>
        </w:rPr>
        <w:lastRenderedPageBreak/>
        <w:drawing>
          <wp:inline distT="0" distB="0" distL="0" distR="0" wp14:anchorId="3CAADFC5" wp14:editId="1A0568BA">
            <wp:extent cx="5974850" cy="7993380"/>
            <wp:effectExtent l="38100" t="38100" r="45085" b="45720"/>
            <wp:docPr id="1342688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180" t="-1812" r="-2180" b="-2001"/>
                    <a:stretch/>
                  </pic:blipFill>
                  <pic:spPr bwMode="auto">
                    <a:xfrm>
                      <a:off x="0" y="0"/>
                      <a:ext cx="5979606" cy="7999743"/>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103EECD2" w14:textId="1EFDCCC5" w:rsidR="00362EA7" w:rsidRDefault="00562605" w:rsidP="002B0A67">
      <w:pPr>
        <w:spacing w:after="0" w:line="360" w:lineRule="auto"/>
        <w:jc w:val="center"/>
        <w:rPr>
          <w:rFonts w:ascii="DIN Light" w:hAnsi="DIN Light"/>
          <w:sz w:val="24"/>
          <w:szCs w:val="24"/>
        </w:rPr>
      </w:pPr>
      <w:r w:rsidRPr="00562605">
        <w:rPr>
          <w:noProof/>
        </w:rPr>
        <w:lastRenderedPageBreak/>
        <w:drawing>
          <wp:inline distT="0" distB="0" distL="0" distR="0" wp14:anchorId="63F82666" wp14:editId="3465D759">
            <wp:extent cx="5907024" cy="7991856"/>
            <wp:effectExtent l="38100" t="38100" r="36830" b="47625"/>
            <wp:docPr id="17670725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179" t="-1789" r="-1794" b="-1506"/>
                    <a:stretch/>
                  </pic:blipFill>
                  <pic:spPr bwMode="auto">
                    <a:xfrm>
                      <a:off x="0" y="0"/>
                      <a:ext cx="5907024" cy="799185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0C75B1D1" w14:textId="4E5395BA" w:rsidR="006659ED" w:rsidRDefault="00562605" w:rsidP="00362EA7">
      <w:pPr>
        <w:spacing w:after="0" w:line="360" w:lineRule="auto"/>
        <w:jc w:val="center"/>
        <w:rPr>
          <w:rFonts w:ascii="DIN Light" w:hAnsi="DIN Light"/>
          <w:sz w:val="24"/>
          <w:szCs w:val="24"/>
        </w:rPr>
      </w:pPr>
      <w:r w:rsidRPr="00562605">
        <w:rPr>
          <w:noProof/>
        </w:rPr>
        <w:lastRenderedPageBreak/>
        <w:drawing>
          <wp:inline distT="0" distB="0" distL="0" distR="0" wp14:anchorId="598B45F9" wp14:editId="3F98FD59">
            <wp:extent cx="6163056" cy="7991856"/>
            <wp:effectExtent l="38100" t="38100" r="47625" b="28575"/>
            <wp:docPr id="13162160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564" t="-2451" r="-2564" b="-1765"/>
                    <a:stretch/>
                  </pic:blipFill>
                  <pic:spPr bwMode="auto">
                    <a:xfrm>
                      <a:off x="0" y="0"/>
                      <a:ext cx="6163056" cy="799185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2E31BB09" w14:textId="1EB6FF2F" w:rsidR="000A1D93" w:rsidRDefault="00562605" w:rsidP="00362EA7">
      <w:pPr>
        <w:spacing w:after="0" w:line="360" w:lineRule="auto"/>
        <w:jc w:val="center"/>
        <w:rPr>
          <w:rFonts w:ascii="DIN Light" w:hAnsi="DIN Light"/>
          <w:sz w:val="24"/>
          <w:szCs w:val="24"/>
        </w:rPr>
      </w:pPr>
      <w:r w:rsidRPr="00562605">
        <w:rPr>
          <w:noProof/>
        </w:rPr>
        <w:lastRenderedPageBreak/>
        <w:drawing>
          <wp:inline distT="0" distB="0" distL="0" distR="0" wp14:anchorId="353F86DA" wp14:editId="1C3E540B">
            <wp:extent cx="5952744" cy="7991856"/>
            <wp:effectExtent l="38100" t="38100" r="29210" b="47625"/>
            <wp:docPr id="1569584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308" t="-1509" r="-2179" b="-1602"/>
                    <a:stretch/>
                  </pic:blipFill>
                  <pic:spPr bwMode="auto">
                    <a:xfrm>
                      <a:off x="0" y="0"/>
                      <a:ext cx="5952744" cy="799185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0C7EB6FE" w14:textId="1FE0C3E7" w:rsidR="000A1D93" w:rsidRDefault="00562605" w:rsidP="00362EA7">
      <w:pPr>
        <w:spacing w:after="0" w:line="360" w:lineRule="auto"/>
        <w:jc w:val="center"/>
        <w:rPr>
          <w:rFonts w:ascii="DIN Light" w:hAnsi="DIN Light"/>
          <w:sz w:val="24"/>
          <w:szCs w:val="24"/>
        </w:rPr>
      </w:pPr>
      <w:r w:rsidRPr="00562605">
        <w:rPr>
          <w:noProof/>
        </w:rPr>
        <w:lastRenderedPageBreak/>
        <w:drawing>
          <wp:inline distT="0" distB="0" distL="0" distR="0" wp14:anchorId="3035BF30" wp14:editId="1CAE185F">
            <wp:extent cx="5916168" cy="7991856"/>
            <wp:effectExtent l="38100" t="38100" r="46990" b="28575"/>
            <wp:docPr id="9470735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565" t="-1589" r="-2179" b="-1589"/>
                    <a:stretch/>
                  </pic:blipFill>
                  <pic:spPr bwMode="auto">
                    <a:xfrm>
                      <a:off x="0" y="0"/>
                      <a:ext cx="5916168" cy="799185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1BEC2CF3" w14:textId="77777777" w:rsidR="00562605" w:rsidRDefault="00562605" w:rsidP="00362EA7">
      <w:pPr>
        <w:spacing w:after="0" w:line="360" w:lineRule="auto"/>
        <w:jc w:val="center"/>
        <w:rPr>
          <w:rFonts w:ascii="DIN Light" w:hAnsi="DIN Light"/>
          <w:sz w:val="24"/>
          <w:szCs w:val="24"/>
        </w:rPr>
      </w:pPr>
    </w:p>
    <w:p w14:paraId="58699FE8" w14:textId="77777777" w:rsidR="00562605" w:rsidRDefault="00562605" w:rsidP="00362EA7">
      <w:pPr>
        <w:spacing w:after="0" w:line="360" w:lineRule="auto"/>
        <w:jc w:val="center"/>
        <w:rPr>
          <w:rFonts w:ascii="DIN Light" w:hAnsi="DIN Light"/>
          <w:sz w:val="24"/>
          <w:szCs w:val="24"/>
        </w:rPr>
      </w:pPr>
    </w:p>
    <w:p w14:paraId="16E2C8BE" w14:textId="77777777" w:rsidR="00562605" w:rsidRDefault="00562605" w:rsidP="00362EA7">
      <w:pPr>
        <w:spacing w:after="0" w:line="360" w:lineRule="auto"/>
        <w:jc w:val="center"/>
        <w:rPr>
          <w:rFonts w:ascii="DIN Light" w:hAnsi="DIN Light"/>
          <w:sz w:val="24"/>
          <w:szCs w:val="24"/>
        </w:rPr>
      </w:pPr>
    </w:p>
    <w:p w14:paraId="2D1960E5" w14:textId="5A6B1D57" w:rsidR="000A1D93" w:rsidRDefault="00562605" w:rsidP="00362EA7">
      <w:pPr>
        <w:spacing w:after="0" w:line="360" w:lineRule="auto"/>
        <w:jc w:val="center"/>
        <w:rPr>
          <w:rFonts w:ascii="DIN Light" w:hAnsi="DIN Light"/>
          <w:sz w:val="24"/>
          <w:szCs w:val="24"/>
        </w:rPr>
      </w:pPr>
      <w:r w:rsidRPr="00562605">
        <w:rPr>
          <w:noProof/>
        </w:rPr>
        <w:drawing>
          <wp:inline distT="0" distB="0" distL="0" distR="0" wp14:anchorId="5B58C48B" wp14:editId="5447BEEF">
            <wp:extent cx="5916168" cy="3785616"/>
            <wp:effectExtent l="38100" t="38100" r="46990" b="43815"/>
            <wp:docPr id="8304147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933" t="-961" r="-845" b="-3729"/>
                    <a:stretch/>
                  </pic:blipFill>
                  <pic:spPr bwMode="auto">
                    <a:xfrm>
                      <a:off x="0" y="0"/>
                      <a:ext cx="5916168" cy="3785616"/>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3F0BD2D7" w14:textId="2059668F" w:rsidR="000A1D93" w:rsidRDefault="000A1D93" w:rsidP="00362EA7">
      <w:pPr>
        <w:spacing w:after="0" w:line="360" w:lineRule="auto"/>
        <w:jc w:val="center"/>
        <w:rPr>
          <w:rFonts w:ascii="DIN Light" w:hAnsi="DIN Light"/>
          <w:sz w:val="24"/>
          <w:szCs w:val="24"/>
        </w:rPr>
      </w:pPr>
    </w:p>
    <w:p w14:paraId="1179BAD5" w14:textId="53DDE219" w:rsidR="000A1D93" w:rsidRDefault="000A1D93" w:rsidP="00362EA7">
      <w:pPr>
        <w:spacing w:after="0" w:line="360" w:lineRule="auto"/>
        <w:jc w:val="center"/>
        <w:rPr>
          <w:rFonts w:ascii="DIN Light" w:hAnsi="DIN Light"/>
          <w:sz w:val="24"/>
          <w:szCs w:val="24"/>
        </w:rPr>
      </w:pPr>
    </w:p>
    <w:p w14:paraId="79683473" w14:textId="730F3F85" w:rsidR="000A1D93" w:rsidRDefault="000A1D93" w:rsidP="00362EA7">
      <w:pPr>
        <w:spacing w:after="0" w:line="360" w:lineRule="auto"/>
        <w:jc w:val="center"/>
        <w:rPr>
          <w:rFonts w:ascii="DIN Light" w:hAnsi="DIN Light"/>
          <w:sz w:val="24"/>
          <w:szCs w:val="24"/>
        </w:rPr>
      </w:pPr>
    </w:p>
    <w:p w14:paraId="7BD1D835" w14:textId="0F8B10CE" w:rsidR="000A1D93" w:rsidRDefault="000A1D93" w:rsidP="00362EA7">
      <w:pPr>
        <w:spacing w:after="0" w:line="360" w:lineRule="auto"/>
        <w:jc w:val="center"/>
        <w:rPr>
          <w:rFonts w:ascii="DIN Light" w:hAnsi="DIN Light"/>
          <w:sz w:val="24"/>
          <w:szCs w:val="24"/>
        </w:rPr>
      </w:pPr>
    </w:p>
    <w:p w14:paraId="5989A186" w14:textId="4B23B5E5" w:rsidR="000A1D93" w:rsidRDefault="000A1D93" w:rsidP="00362EA7">
      <w:pPr>
        <w:spacing w:after="0" w:line="360" w:lineRule="auto"/>
        <w:jc w:val="center"/>
        <w:rPr>
          <w:rFonts w:ascii="DIN Light" w:hAnsi="DIN Light"/>
          <w:sz w:val="24"/>
          <w:szCs w:val="24"/>
        </w:rPr>
      </w:pPr>
    </w:p>
    <w:p w14:paraId="625D3338" w14:textId="1B7F13F6" w:rsidR="000A1D93" w:rsidRDefault="000A1D93" w:rsidP="00362EA7">
      <w:pPr>
        <w:spacing w:after="0" w:line="360" w:lineRule="auto"/>
        <w:jc w:val="center"/>
        <w:rPr>
          <w:rFonts w:ascii="DIN Light" w:hAnsi="DIN Light"/>
          <w:sz w:val="24"/>
          <w:szCs w:val="24"/>
        </w:rPr>
      </w:pPr>
    </w:p>
    <w:p w14:paraId="310CBFA7" w14:textId="4DA712D3" w:rsidR="000A1D93" w:rsidRDefault="000A1D93" w:rsidP="00362EA7">
      <w:pPr>
        <w:spacing w:after="0" w:line="360" w:lineRule="auto"/>
        <w:jc w:val="center"/>
        <w:rPr>
          <w:rFonts w:ascii="DIN Light" w:hAnsi="DIN Light"/>
          <w:sz w:val="24"/>
          <w:szCs w:val="24"/>
        </w:rPr>
      </w:pPr>
    </w:p>
    <w:p w14:paraId="56C08EBE" w14:textId="15CEB60B" w:rsidR="000A1D93" w:rsidRDefault="000A1D93" w:rsidP="00362EA7">
      <w:pPr>
        <w:spacing w:after="0" w:line="360" w:lineRule="auto"/>
        <w:jc w:val="center"/>
        <w:rPr>
          <w:rFonts w:ascii="DIN Light" w:hAnsi="DIN Light"/>
          <w:sz w:val="24"/>
          <w:szCs w:val="24"/>
        </w:rPr>
      </w:pPr>
    </w:p>
    <w:p w14:paraId="50074EFD" w14:textId="5F5D606A" w:rsidR="000A1D93" w:rsidRDefault="000A1D93" w:rsidP="00362EA7">
      <w:pPr>
        <w:spacing w:after="0" w:line="360" w:lineRule="auto"/>
        <w:jc w:val="center"/>
        <w:rPr>
          <w:rFonts w:ascii="DIN Light" w:hAnsi="DIN Light"/>
          <w:sz w:val="24"/>
          <w:szCs w:val="24"/>
        </w:rPr>
      </w:pPr>
    </w:p>
    <w:p w14:paraId="5DC575B4" w14:textId="034E0765" w:rsidR="000A1D93" w:rsidRDefault="000A1D93" w:rsidP="00362EA7">
      <w:pPr>
        <w:spacing w:after="0" w:line="360" w:lineRule="auto"/>
        <w:jc w:val="center"/>
        <w:rPr>
          <w:rFonts w:ascii="DIN Light" w:hAnsi="DIN Light"/>
          <w:sz w:val="24"/>
          <w:szCs w:val="24"/>
        </w:rPr>
      </w:pPr>
    </w:p>
    <w:p w14:paraId="17B305CB" w14:textId="59C81670" w:rsidR="000A1D93" w:rsidRDefault="000A1D93" w:rsidP="00362EA7">
      <w:pPr>
        <w:spacing w:after="0" w:line="360" w:lineRule="auto"/>
        <w:jc w:val="center"/>
        <w:rPr>
          <w:rFonts w:ascii="DIN Light" w:hAnsi="DIN Light"/>
          <w:sz w:val="24"/>
          <w:szCs w:val="24"/>
        </w:rPr>
      </w:pPr>
    </w:p>
    <w:p w14:paraId="1415D6F8" w14:textId="77777777" w:rsidR="00524398" w:rsidRDefault="00524398" w:rsidP="00362EA7">
      <w:pPr>
        <w:spacing w:after="0" w:line="360" w:lineRule="auto"/>
        <w:jc w:val="center"/>
        <w:rPr>
          <w:rFonts w:ascii="DIN Light" w:hAnsi="DIN Light"/>
          <w:sz w:val="24"/>
          <w:szCs w:val="24"/>
        </w:rPr>
      </w:pPr>
    </w:p>
    <w:p w14:paraId="324B7D24" w14:textId="60E81733" w:rsidR="00524398" w:rsidRDefault="00524398" w:rsidP="00362EA7">
      <w:pPr>
        <w:spacing w:after="0" w:line="360" w:lineRule="auto"/>
        <w:jc w:val="center"/>
        <w:rPr>
          <w:rFonts w:ascii="DIN Light" w:hAnsi="DIN Light"/>
          <w:sz w:val="24"/>
          <w:szCs w:val="24"/>
        </w:rPr>
      </w:pPr>
      <w:r>
        <w:rPr>
          <w:rFonts w:ascii="DIN Light" w:hAnsi="DIN Light"/>
          <w:noProof/>
          <w:sz w:val="24"/>
          <w:szCs w:val="24"/>
        </w:rPr>
        <w:lastRenderedPageBreak/>
        <w:drawing>
          <wp:inline distT="0" distB="0" distL="0" distR="0" wp14:anchorId="1E1A7C02" wp14:editId="01121D49">
            <wp:extent cx="5821680" cy="8067699"/>
            <wp:effectExtent l="38100" t="38100" r="45720" b="47625"/>
            <wp:docPr id="9159065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8">
                      <a:extLst>
                        <a:ext uri="{28A0092B-C50C-407E-A947-70E740481C1C}">
                          <a14:useLocalDpi xmlns:a14="http://schemas.microsoft.com/office/drawing/2010/main" val="0"/>
                        </a:ext>
                      </a:extLst>
                    </a:blip>
                    <a:srcRect l="-2400" t="-1681" r="-1297" b="1047"/>
                    <a:stretch/>
                  </pic:blipFill>
                  <pic:spPr bwMode="auto">
                    <a:xfrm>
                      <a:off x="0" y="0"/>
                      <a:ext cx="5839023" cy="8091733"/>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633429AE" w14:textId="42CEFB75" w:rsidR="000A1D93" w:rsidRDefault="000A1D93" w:rsidP="00362EA7">
      <w:pPr>
        <w:spacing w:after="0" w:line="360" w:lineRule="auto"/>
        <w:jc w:val="center"/>
        <w:rPr>
          <w:rFonts w:ascii="DIN Light" w:hAnsi="DIN Light"/>
          <w:sz w:val="24"/>
          <w:szCs w:val="24"/>
        </w:rPr>
      </w:pPr>
    </w:p>
    <w:p w14:paraId="24776DA4" w14:textId="2A7B1DE3" w:rsidR="00524398" w:rsidRDefault="0011286B" w:rsidP="00362EA7">
      <w:pPr>
        <w:spacing w:after="0" w:line="360" w:lineRule="auto"/>
        <w:jc w:val="center"/>
        <w:rPr>
          <w:rFonts w:ascii="DIN Light" w:hAnsi="DIN Light"/>
          <w:sz w:val="24"/>
          <w:szCs w:val="24"/>
        </w:rPr>
      </w:pPr>
      <w:r w:rsidRPr="0011286B">
        <w:rPr>
          <w:noProof/>
        </w:rPr>
        <w:drawing>
          <wp:inline distT="0" distB="0" distL="0" distR="0" wp14:anchorId="7FB62AF2" wp14:editId="102D891E">
            <wp:extent cx="5916168" cy="1609344"/>
            <wp:effectExtent l="38100" t="38100" r="46990" b="29210"/>
            <wp:docPr id="12944824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077" t="1" r="-2819" b="-16062"/>
                    <a:stretch/>
                  </pic:blipFill>
                  <pic:spPr bwMode="auto">
                    <a:xfrm>
                      <a:off x="0" y="0"/>
                      <a:ext cx="5916168" cy="1609344"/>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p w14:paraId="48D72B8B" w14:textId="769520BC" w:rsidR="00362EA7" w:rsidRDefault="00362EA7" w:rsidP="006B4393">
      <w:pPr>
        <w:spacing w:after="0" w:line="360" w:lineRule="auto"/>
        <w:rPr>
          <w:rFonts w:ascii="DIN Light" w:hAnsi="DIN Light"/>
          <w:sz w:val="24"/>
          <w:szCs w:val="24"/>
        </w:rPr>
      </w:pPr>
    </w:p>
    <w:p w14:paraId="2CC550B2" w14:textId="77777777" w:rsidR="006B4393" w:rsidRDefault="006B4393" w:rsidP="006B4393">
      <w:pPr>
        <w:spacing w:after="0" w:line="360" w:lineRule="auto"/>
        <w:rPr>
          <w:rFonts w:ascii="DIN Light" w:hAnsi="DIN Light"/>
          <w:sz w:val="24"/>
          <w:szCs w:val="24"/>
        </w:rPr>
      </w:pPr>
    </w:p>
    <w:p w14:paraId="56C68247" w14:textId="77777777" w:rsidR="006B4393" w:rsidRDefault="006B4393" w:rsidP="006B4393">
      <w:pPr>
        <w:spacing w:after="0" w:line="360" w:lineRule="auto"/>
        <w:rPr>
          <w:rFonts w:ascii="DIN Light" w:hAnsi="DIN Light"/>
          <w:sz w:val="24"/>
          <w:szCs w:val="24"/>
        </w:rPr>
      </w:pPr>
    </w:p>
    <w:p w14:paraId="2110E57C" w14:textId="77777777" w:rsidR="006B4393" w:rsidRDefault="006B4393" w:rsidP="006B4393">
      <w:pPr>
        <w:spacing w:after="0" w:line="360" w:lineRule="auto"/>
        <w:rPr>
          <w:rFonts w:ascii="DIN Light" w:hAnsi="DIN Light"/>
          <w:sz w:val="24"/>
          <w:szCs w:val="24"/>
        </w:rPr>
      </w:pPr>
    </w:p>
    <w:p w14:paraId="68CCE9F2" w14:textId="77777777" w:rsidR="006B4393" w:rsidRDefault="006B4393" w:rsidP="006B4393">
      <w:pPr>
        <w:spacing w:after="0" w:line="360" w:lineRule="auto"/>
        <w:rPr>
          <w:rFonts w:ascii="DIN Light" w:hAnsi="DIN Light"/>
          <w:sz w:val="24"/>
          <w:szCs w:val="24"/>
        </w:rPr>
      </w:pPr>
    </w:p>
    <w:p w14:paraId="62252C19" w14:textId="77777777" w:rsidR="00676362" w:rsidRDefault="00676362" w:rsidP="00676362">
      <w:pPr>
        <w:spacing w:after="0" w:line="360" w:lineRule="auto"/>
        <w:rPr>
          <w:rFonts w:ascii="DIN Light" w:hAnsi="DIN Light"/>
          <w:sz w:val="24"/>
          <w:szCs w:val="24"/>
        </w:rPr>
        <w:sectPr w:rsidR="00676362" w:rsidSect="00524398">
          <w:headerReference w:type="default" r:id="rId40"/>
          <w:headerReference w:type="first" r:id="rId41"/>
          <w:pgSz w:w="12240" w:h="15840"/>
          <w:pgMar w:top="576" w:right="1152" w:bottom="1440" w:left="1152" w:header="720" w:footer="720" w:gutter="0"/>
          <w:cols w:space="720"/>
          <w:titlePg/>
          <w:docGrid w:linePitch="360"/>
        </w:sectPr>
      </w:pPr>
    </w:p>
    <w:p w14:paraId="33B1F8AD" w14:textId="77777777" w:rsidR="006B4393" w:rsidRDefault="006B4393" w:rsidP="00676362">
      <w:pPr>
        <w:spacing w:after="0" w:line="360" w:lineRule="auto"/>
        <w:rPr>
          <w:rFonts w:ascii="DIN Light" w:hAnsi="DIN Light"/>
          <w:sz w:val="24"/>
          <w:szCs w:val="24"/>
        </w:rPr>
      </w:pPr>
    </w:p>
    <w:p w14:paraId="62DB4E05" w14:textId="77777777" w:rsidR="002D1281" w:rsidRDefault="002849BA" w:rsidP="002D1281">
      <w:pPr>
        <w:spacing w:after="0" w:line="360" w:lineRule="auto"/>
        <w:jc w:val="center"/>
        <w:rPr>
          <w:rFonts w:ascii="DIN Light" w:hAnsi="DIN Light"/>
          <w:sz w:val="24"/>
          <w:szCs w:val="24"/>
        </w:rPr>
      </w:pPr>
      <w:r>
        <w:rPr>
          <w:rFonts w:ascii="DIN Light" w:hAnsi="DIN Light"/>
          <w:noProof/>
          <w:sz w:val="24"/>
          <w:szCs w:val="24"/>
        </w:rPr>
        <w:drawing>
          <wp:inline distT="0" distB="0" distL="0" distR="0" wp14:anchorId="7DEA870C" wp14:editId="1BF1D3A3">
            <wp:extent cx="5516880" cy="7268230"/>
            <wp:effectExtent l="38100" t="38100" r="45720" b="46990"/>
            <wp:docPr id="2609212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a:extLst>
                        <a:ext uri="{28A0092B-C50C-407E-A947-70E740481C1C}">
                          <a14:useLocalDpi xmlns:a14="http://schemas.microsoft.com/office/drawing/2010/main" val="0"/>
                        </a:ext>
                      </a:extLst>
                    </a:blip>
                    <a:srcRect l="-1458" t="-1542" r="-1944" b="-1351"/>
                    <a:stretch/>
                  </pic:blipFill>
                  <pic:spPr bwMode="auto">
                    <a:xfrm>
                      <a:off x="0" y="0"/>
                      <a:ext cx="5540739" cy="7299663"/>
                    </a:xfrm>
                    <a:prstGeom prst="rect">
                      <a:avLst/>
                    </a:prstGeom>
                    <a:noFill/>
                    <a:ln w="31750">
                      <a:solidFill>
                        <a:srgbClr val="002060"/>
                      </a:solidFill>
                    </a:ln>
                    <a:extLst>
                      <a:ext uri="{53640926-AAD7-44D8-BBD7-CCE9431645EC}">
                        <a14:shadowObscured xmlns:a14="http://schemas.microsoft.com/office/drawing/2010/main"/>
                      </a:ext>
                    </a:extLst>
                  </pic:spPr>
                </pic:pic>
              </a:graphicData>
            </a:graphic>
          </wp:inline>
        </w:drawing>
      </w:r>
    </w:p>
    <w:p w14:paraId="2FF12AE8" w14:textId="77777777" w:rsidR="002D1281" w:rsidRDefault="002D1281" w:rsidP="002D1281">
      <w:pPr>
        <w:spacing w:after="0" w:line="360" w:lineRule="auto"/>
        <w:rPr>
          <w:rFonts w:ascii="DIN Light" w:hAnsi="DIN Light"/>
          <w:sz w:val="24"/>
          <w:szCs w:val="24"/>
        </w:rPr>
      </w:pPr>
    </w:p>
    <w:p w14:paraId="51517F98" w14:textId="77777777" w:rsidR="002D1281" w:rsidRDefault="002D1281" w:rsidP="002D1281">
      <w:pPr>
        <w:spacing w:after="0" w:line="360" w:lineRule="auto"/>
        <w:jc w:val="both"/>
        <w:rPr>
          <w:rFonts w:ascii="DIN Light" w:hAnsi="DIN Light"/>
          <w:sz w:val="24"/>
          <w:szCs w:val="24"/>
        </w:rPr>
        <w:sectPr w:rsidR="002D1281" w:rsidSect="002849BA">
          <w:headerReference w:type="first" r:id="rId43"/>
          <w:pgSz w:w="12240" w:h="15840"/>
          <w:pgMar w:top="864" w:right="1440" w:bottom="1440" w:left="1440" w:header="720" w:footer="720" w:gutter="0"/>
          <w:cols w:space="720"/>
          <w:titlePg/>
          <w:docGrid w:linePitch="360"/>
        </w:sectPr>
      </w:pPr>
    </w:p>
    <w:p w14:paraId="5522CBC7" w14:textId="77777777" w:rsidR="00676362" w:rsidRDefault="00676362" w:rsidP="00676362">
      <w:pPr>
        <w:spacing w:after="0" w:line="360" w:lineRule="auto"/>
        <w:rPr>
          <w:rFonts w:ascii="DIN Light" w:hAnsi="DIN Light"/>
          <w:sz w:val="24"/>
          <w:szCs w:val="24"/>
        </w:rPr>
        <w:sectPr w:rsidR="00676362" w:rsidSect="002849BA">
          <w:headerReference w:type="first" r:id="rId44"/>
          <w:pgSz w:w="12240" w:h="15840"/>
          <w:pgMar w:top="864" w:right="1440" w:bottom="1440" w:left="1440" w:header="720" w:footer="720" w:gutter="0"/>
          <w:cols w:space="720"/>
          <w:titlePg/>
          <w:docGrid w:linePitch="360"/>
        </w:sectPr>
      </w:pPr>
    </w:p>
    <w:p w14:paraId="6AFE58B6" w14:textId="166A5167" w:rsidR="006B4393" w:rsidRDefault="002D1281" w:rsidP="002D1281">
      <w:pPr>
        <w:spacing w:after="0" w:line="360" w:lineRule="auto"/>
        <w:jc w:val="center"/>
        <w:rPr>
          <w:rFonts w:ascii="DIN Light" w:hAnsi="DIN Light"/>
          <w:sz w:val="24"/>
          <w:szCs w:val="24"/>
        </w:rPr>
      </w:pPr>
      <w:r w:rsidRPr="002D1281">
        <w:rPr>
          <w:noProof/>
        </w:rPr>
        <w:drawing>
          <wp:inline distT="0" distB="0" distL="0" distR="0" wp14:anchorId="152C0C32" wp14:editId="46982072">
            <wp:extent cx="6217920" cy="4206240"/>
            <wp:effectExtent l="38100" t="38100" r="30480" b="41910"/>
            <wp:docPr id="107011390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2166" t="-3922" r="-1783" b="-4314"/>
                    <a:stretch/>
                  </pic:blipFill>
                  <pic:spPr bwMode="auto">
                    <a:xfrm>
                      <a:off x="0" y="0"/>
                      <a:ext cx="6217920" cy="4206240"/>
                    </a:xfrm>
                    <a:prstGeom prst="rect">
                      <a:avLst/>
                    </a:prstGeom>
                    <a:noFill/>
                    <a:ln w="25400">
                      <a:solidFill>
                        <a:srgbClr val="002060"/>
                      </a:solidFill>
                    </a:ln>
                    <a:extLst>
                      <a:ext uri="{53640926-AAD7-44D8-BBD7-CCE9431645EC}">
                        <a14:shadowObscured xmlns:a14="http://schemas.microsoft.com/office/drawing/2010/main"/>
                      </a:ext>
                    </a:extLst>
                  </pic:spPr>
                </pic:pic>
              </a:graphicData>
            </a:graphic>
          </wp:inline>
        </w:drawing>
      </w:r>
    </w:p>
    <w:sectPr w:rsidR="006B4393" w:rsidSect="008E0BD0">
      <w:footerReference w:type="default" r:id="rId46"/>
      <w:type w:val="continuous"/>
      <w:pgSz w:w="12240" w:h="15840"/>
      <w:pgMar w:top="810" w:right="1080" w:bottom="72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2DAD" w14:textId="77777777" w:rsidR="00051A7A" w:rsidRDefault="00051A7A" w:rsidP="00B110CC">
      <w:pPr>
        <w:spacing w:after="0" w:line="240" w:lineRule="auto"/>
      </w:pPr>
      <w:r>
        <w:separator/>
      </w:r>
    </w:p>
  </w:endnote>
  <w:endnote w:type="continuationSeparator" w:id="0">
    <w:p w14:paraId="130C97BC" w14:textId="77777777" w:rsidR="00051A7A" w:rsidRDefault="00051A7A" w:rsidP="00B1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Light">
    <w:altName w:val="Calibri"/>
    <w:panose1 w:val="00000000000000000000"/>
    <w:charset w:val="00"/>
    <w:family w:val="modern"/>
    <w:notTrueType/>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DIN Medium">
    <w:altName w:val="Kartika"/>
    <w:charset w:val="00"/>
    <w:family w:val="roman"/>
    <w:pitch w:val="variable"/>
    <w:sig w:usb0="00000003" w:usb1="00000000" w:usb2="00000000" w:usb3="00000000" w:csb0="00000001" w:csb1="00000000"/>
  </w:font>
  <w:font w:name="DIN">
    <w:altName w:val="Corbel"/>
    <w:charset w:val="00"/>
    <w:family w:val="auto"/>
    <w:pitch w:val="variable"/>
    <w:sig w:usb0="00000001" w:usb1="00000000" w:usb2="00000000" w:usb3="00000000" w:csb0="00000009" w:csb1="00000000"/>
  </w:font>
  <w:font w:name="DIN Black">
    <w:altName w:val="Calibri"/>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33D2" w14:textId="77777777" w:rsidR="009F5766" w:rsidRDefault="009F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N" w:hAnsi="DIN"/>
      </w:rPr>
      <w:id w:val="-136108845"/>
      <w:docPartObj>
        <w:docPartGallery w:val="Page Numbers (Bottom of Page)"/>
        <w:docPartUnique/>
      </w:docPartObj>
    </w:sdtPr>
    <w:sdtEndPr>
      <w:rPr>
        <w:rFonts w:ascii="DIN Black" w:hAnsi="DIN Black"/>
        <w:noProof/>
      </w:rPr>
    </w:sdtEndPr>
    <w:sdtContent>
      <w:p w14:paraId="0C35E449" w14:textId="1D77781F" w:rsidR="005A46A4" w:rsidRDefault="005A46A4" w:rsidP="00722C66">
        <w:pPr>
          <w:pStyle w:val="Footer"/>
          <w:rPr>
            <w:rFonts w:ascii="DIN" w:hAnsi="DIN"/>
          </w:rPr>
        </w:pPr>
      </w:p>
      <w:p w14:paraId="0A838290" w14:textId="3D78589C" w:rsidR="005A46A4" w:rsidRDefault="005A46A4" w:rsidP="00722C66">
        <w:pPr>
          <w:pStyle w:val="Footer"/>
          <w:rPr>
            <w:rFonts w:ascii="DIN" w:hAnsi="DIN"/>
          </w:rPr>
        </w:pPr>
      </w:p>
      <w:p w14:paraId="72349112" w14:textId="4742904E" w:rsidR="005A46A4" w:rsidRPr="00722C66" w:rsidRDefault="005A46A4" w:rsidP="00722C66">
        <w:pPr>
          <w:pStyle w:val="Footer"/>
          <w:rPr>
            <w:rFonts w:ascii="DIN Black" w:hAnsi="DIN Black"/>
          </w:rPr>
        </w:pPr>
        <w:r w:rsidRPr="00722C66">
          <w:rPr>
            <w:rFonts w:ascii="DIN Black" w:hAnsi="DIN Black"/>
            <w:color w:val="00274C"/>
          </w:rPr>
          <w:fldChar w:fldCharType="begin"/>
        </w:r>
        <w:r w:rsidRPr="00722C66">
          <w:rPr>
            <w:rFonts w:ascii="DIN Black" w:hAnsi="DIN Black"/>
            <w:color w:val="00274C"/>
          </w:rPr>
          <w:instrText xml:space="preserve"> PAGE   \* MERGEFORMAT </w:instrText>
        </w:r>
        <w:r w:rsidRPr="00722C66">
          <w:rPr>
            <w:rFonts w:ascii="DIN Black" w:hAnsi="DIN Black"/>
            <w:color w:val="00274C"/>
          </w:rPr>
          <w:fldChar w:fldCharType="separate"/>
        </w:r>
        <w:r w:rsidR="009B6155">
          <w:rPr>
            <w:rFonts w:ascii="DIN Black" w:hAnsi="DIN Black"/>
            <w:noProof/>
            <w:color w:val="00274C"/>
          </w:rPr>
          <w:t>10</w:t>
        </w:r>
        <w:r w:rsidRPr="00722C66">
          <w:rPr>
            <w:rFonts w:ascii="DIN Black" w:hAnsi="DIN Black"/>
            <w:noProof/>
            <w:color w:val="00274C"/>
          </w:rPr>
          <w:fldChar w:fldCharType="end"/>
        </w:r>
        <w:r w:rsidRPr="00722C66">
          <w:rPr>
            <w:rFonts w:ascii="DIN Black" w:hAnsi="DIN Black"/>
            <w:noProof/>
          </w:rPr>
          <w:t xml:space="preserve">  [ </w:t>
        </w:r>
        <w:r w:rsidR="00356D8A" w:rsidRPr="00356D8A">
          <w:rPr>
            <w:rFonts w:ascii="DIN" w:hAnsi="DIN"/>
            <w:noProof/>
            <w:color w:val="222A35" w:themeColor="text2" w:themeShade="80"/>
          </w:rPr>
          <w:t>Telehealth Capability</w:t>
        </w:r>
        <w:r w:rsidRPr="00356D8A">
          <w:rPr>
            <w:rFonts w:ascii="DIN Black" w:hAnsi="DIN Black"/>
            <w:noProof/>
          </w:rPr>
          <w:t xml:space="preserve"> </w:t>
        </w:r>
        <w:r w:rsidR="005002CA">
          <w:rPr>
            <w:rFonts w:ascii="DIN Black" w:hAnsi="DIN Black"/>
            <w:noProof/>
          </w:rPr>
          <w:t>]                                                           Region V for Kids Pediatric Center of Excellence</w:t>
        </w:r>
      </w:p>
    </w:sdtContent>
  </w:sdt>
  <w:p w14:paraId="65AE59AC" w14:textId="77777777" w:rsidR="005A46A4" w:rsidRPr="00B110CC" w:rsidRDefault="005A46A4" w:rsidP="00B110CC">
    <w:pPr>
      <w:pStyle w:val="Footer"/>
      <w:jc w:val="center"/>
      <w:rPr>
        <w:rFonts w:ascii="DIN" w:hAnsi="D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N" w:hAnsi="DIN"/>
      </w:rPr>
      <w:id w:val="-1383703747"/>
      <w:docPartObj>
        <w:docPartGallery w:val="Page Numbers (Bottom of Page)"/>
        <w:docPartUnique/>
      </w:docPartObj>
    </w:sdtPr>
    <w:sdtEndPr>
      <w:rPr>
        <w:rFonts w:ascii="DIN Black" w:hAnsi="DIN Black"/>
        <w:noProof/>
      </w:rPr>
    </w:sdtEndPr>
    <w:sdtContent>
      <w:p w14:paraId="4B981A1E" w14:textId="1475CDE7" w:rsidR="009D0AA8" w:rsidRDefault="009D0AA8" w:rsidP="009D0AA8">
        <w:pPr>
          <w:pStyle w:val="Footer"/>
          <w:rPr>
            <w:rFonts w:ascii="DIN" w:hAnsi="DIN"/>
          </w:rPr>
        </w:pPr>
      </w:p>
      <w:p w14:paraId="252ECC63" w14:textId="77777777" w:rsidR="009D0AA8" w:rsidRDefault="009D0AA8" w:rsidP="009D0AA8">
        <w:pPr>
          <w:pStyle w:val="Footer"/>
          <w:rPr>
            <w:rFonts w:ascii="DIN" w:hAnsi="DIN"/>
          </w:rPr>
        </w:pPr>
      </w:p>
      <w:p w14:paraId="0F63C37D" w14:textId="42CAC801" w:rsidR="009D0AA8" w:rsidRPr="00722C66" w:rsidRDefault="009D0AA8" w:rsidP="009D0AA8">
        <w:pPr>
          <w:pStyle w:val="Footer"/>
          <w:rPr>
            <w:rFonts w:ascii="DIN Black" w:hAnsi="DIN Black"/>
          </w:rPr>
        </w:pPr>
        <w:r w:rsidRPr="00722C66">
          <w:rPr>
            <w:rFonts w:ascii="DIN Black" w:hAnsi="DIN Black"/>
            <w:color w:val="00274C"/>
          </w:rPr>
          <w:fldChar w:fldCharType="begin"/>
        </w:r>
        <w:r w:rsidRPr="00722C66">
          <w:rPr>
            <w:rFonts w:ascii="DIN Black" w:hAnsi="DIN Black"/>
            <w:color w:val="00274C"/>
          </w:rPr>
          <w:instrText xml:space="preserve"> PAGE   \* MERGEFORMAT </w:instrText>
        </w:r>
        <w:r w:rsidRPr="00722C66">
          <w:rPr>
            <w:rFonts w:ascii="DIN Black" w:hAnsi="DIN Black"/>
            <w:color w:val="00274C"/>
          </w:rPr>
          <w:fldChar w:fldCharType="separate"/>
        </w:r>
        <w:r>
          <w:rPr>
            <w:rFonts w:ascii="DIN Black" w:hAnsi="DIN Black"/>
            <w:color w:val="00274C"/>
          </w:rPr>
          <w:t>10</w:t>
        </w:r>
        <w:r w:rsidRPr="00722C66">
          <w:rPr>
            <w:rFonts w:ascii="DIN Black" w:hAnsi="DIN Black"/>
            <w:noProof/>
            <w:color w:val="00274C"/>
          </w:rPr>
          <w:fldChar w:fldCharType="end"/>
        </w:r>
        <w:r w:rsidRPr="00722C66">
          <w:rPr>
            <w:rFonts w:ascii="DIN Black" w:hAnsi="DIN Black"/>
            <w:noProof/>
          </w:rPr>
          <w:t xml:space="preserve">  [ </w:t>
        </w:r>
        <w:r w:rsidRPr="00356D8A">
          <w:rPr>
            <w:rFonts w:ascii="DIN" w:hAnsi="DIN"/>
            <w:noProof/>
            <w:color w:val="222A35" w:themeColor="text2" w:themeShade="80"/>
          </w:rPr>
          <w:t>Telehealth Capability</w:t>
        </w:r>
        <w:r w:rsidRPr="00356D8A">
          <w:rPr>
            <w:rFonts w:ascii="DIN Black" w:hAnsi="DIN Black"/>
            <w:noProof/>
          </w:rPr>
          <w:t xml:space="preserve"> </w:t>
        </w:r>
        <w:r w:rsidRPr="00722C66">
          <w:rPr>
            <w:rFonts w:ascii="DIN Black" w:hAnsi="DIN Black"/>
            <w:noProof/>
          </w:rPr>
          <w:t>]</w:t>
        </w:r>
        <w:r w:rsidRPr="00722C66">
          <w:rPr>
            <w:rFonts w:ascii="DIN Black" w:hAnsi="DIN Black"/>
            <w:noProof/>
            <w:sz w:val="28"/>
            <w:szCs w:val="28"/>
          </w:rPr>
          <w:t xml:space="preserve"> </w:t>
        </w:r>
        <w:r w:rsidR="005002CA">
          <w:rPr>
            <w:rFonts w:ascii="DIN Black" w:hAnsi="DIN Black"/>
            <w:noProof/>
          </w:rPr>
          <w:t xml:space="preserve">                                                           Region V for Kids Pediatric Center of Excellence</w:t>
        </w:r>
      </w:p>
    </w:sdtContent>
  </w:sdt>
  <w:p w14:paraId="014F5DDE" w14:textId="77777777" w:rsidR="009D0AA8" w:rsidRPr="00B110CC" w:rsidRDefault="009D0AA8" w:rsidP="009D0AA8">
    <w:pPr>
      <w:pStyle w:val="Footer"/>
      <w:jc w:val="center"/>
      <w:rPr>
        <w:rFonts w:ascii="DIN" w:hAnsi="DIN"/>
      </w:rPr>
    </w:pPr>
  </w:p>
  <w:p w14:paraId="28ED3DA7" w14:textId="4EB19289" w:rsidR="005A46A4" w:rsidRDefault="005A46A4" w:rsidP="00002A7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N" w:hAnsi="DIN"/>
      </w:rPr>
      <w:id w:val="-1199776466"/>
      <w:docPartObj>
        <w:docPartGallery w:val="Page Numbers (Bottom of Page)"/>
        <w:docPartUnique/>
      </w:docPartObj>
    </w:sdtPr>
    <w:sdtEndPr>
      <w:rPr>
        <w:rFonts w:ascii="DIN Black" w:hAnsi="DIN Black"/>
        <w:noProof/>
      </w:rPr>
    </w:sdtEndPr>
    <w:sdtContent>
      <w:p w14:paraId="4B3AC7C7" w14:textId="295F56B8" w:rsidR="003B57B5" w:rsidRDefault="003B57B5" w:rsidP="003B57B5">
        <w:pPr>
          <w:pStyle w:val="Footer"/>
          <w:rPr>
            <w:rFonts w:ascii="DIN" w:hAnsi="DIN"/>
          </w:rPr>
        </w:pPr>
      </w:p>
      <w:p w14:paraId="290EFD6D" w14:textId="77777777" w:rsidR="003B57B5" w:rsidRDefault="003B57B5" w:rsidP="003B57B5">
        <w:pPr>
          <w:pStyle w:val="Footer"/>
          <w:rPr>
            <w:rFonts w:ascii="DIN" w:hAnsi="DIN"/>
          </w:rPr>
        </w:pPr>
      </w:p>
      <w:p w14:paraId="3F1D1A29" w14:textId="3B3C3069" w:rsidR="003B57B5" w:rsidRPr="00722C66" w:rsidRDefault="003B57B5" w:rsidP="003B57B5">
        <w:pPr>
          <w:pStyle w:val="Footer"/>
          <w:rPr>
            <w:rFonts w:ascii="DIN Black" w:hAnsi="DIN Black"/>
          </w:rPr>
        </w:pPr>
        <w:r w:rsidRPr="00722C66">
          <w:rPr>
            <w:rFonts w:ascii="DIN Black" w:hAnsi="DIN Black"/>
            <w:color w:val="00274C"/>
          </w:rPr>
          <w:fldChar w:fldCharType="begin"/>
        </w:r>
        <w:r w:rsidRPr="00722C66">
          <w:rPr>
            <w:rFonts w:ascii="DIN Black" w:hAnsi="DIN Black"/>
            <w:color w:val="00274C"/>
          </w:rPr>
          <w:instrText xml:space="preserve"> PAGE   \* MERGEFORMAT </w:instrText>
        </w:r>
        <w:r w:rsidRPr="00722C66">
          <w:rPr>
            <w:rFonts w:ascii="DIN Black" w:hAnsi="DIN Black"/>
            <w:color w:val="00274C"/>
          </w:rPr>
          <w:fldChar w:fldCharType="separate"/>
        </w:r>
        <w:r>
          <w:rPr>
            <w:rFonts w:ascii="DIN Black" w:hAnsi="DIN Black"/>
            <w:color w:val="00274C"/>
          </w:rPr>
          <w:t>13</w:t>
        </w:r>
        <w:r w:rsidRPr="00722C66">
          <w:rPr>
            <w:rFonts w:ascii="DIN Black" w:hAnsi="DIN Black"/>
            <w:noProof/>
            <w:color w:val="00274C"/>
          </w:rPr>
          <w:fldChar w:fldCharType="end"/>
        </w:r>
        <w:r w:rsidRPr="00722C66">
          <w:rPr>
            <w:rFonts w:ascii="DIN Black" w:hAnsi="DIN Black"/>
            <w:noProof/>
          </w:rPr>
          <w:t xml:space="preserve">  [ </w:t>
        </w:r>
        <w:r w:rsidRPr="00356D8A">
          <w:rPr>
            <w:rFonts w:ascii="DIN" w:hAnsi="DIN"/>
            <w:noProof/>
            <w:color w:val="222A35" w:themeColor="text2" w:themeShade="80"/>
          </w:rPr>
          <w:t>Telehealth Capability</w:t>
        </w:r>
        <w:r w:rsidRPr="00356D8A">
          <w:rPr>
            <w:rFonts w:ascii="DIN Black" w:hAnsi="DIN Black"/>
            <w:noProof/>
          </w:rPr>
          <w:t xml:space="preserve"> </w:t>
        </w:r>
        <w:r w:rsidRPr="00722C66">
          <w:rPr>
            <w:rFonts w:ascii="DIN Black" w:hAnsi="DIN Black"/>
            <w:noProof/>
          </w:rPr>
          <w:t>]</w:t>
        </w:r>
        <w:r w:rsidRPr="00722C66">
          <w:rPr>
            <w:rFonts w:ascii="DIN Black" w:hAnsi="DIN Black"/>
            <w:noProof/>
            <w:sz w:val="28"/>
            <w:szCs w:val="28"/>
          </w:rPr>
          <w:t xml:space="preserve"> </w:t>
        </w:r>
        <w:r w:rsidR="005002CA">
          <w:rPr>
            <w:rFonts w:ascii="DIN Black" w:hAnsi="DIN Black"/>
            <w:noProof/>
          </w:rPr>
          <w:t xml:space="preserve">                                                    Region V for Kids Pediatric Center of Excellence</w:t>
        </w:r>
      </w:p>
    </w:sdtContent>
  </w:sdt>
  <w:p w14:paraId="5A816F62" w14:textId="77777777" w:rsidR="003B57B5" w:rsidRPr="00B110CC" w:rsidRDefault="003B57B5" w:rsidP="003B57B5">
    <w:pPr>
      <w:pStyle w:val="Footer"/>
      <w:jc w:val="center"/>
      <w:rPr>
        <w:rFonts w:ascii="DIN" w:hAnsi="DIN"/>
      </w:rPr>
    </w:pPr>
  </w:p>
  <w:p w14:paraId="5EF97876" w14:textId="77777777" w:rsidR="003B57B5" w:rsidRPr="003B57B5" w:rsidRDefault="003B57B5" w:rsidP="003B57B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N" w:hAnsi="DIN"/>
      </w:rPr>
      <w:id w:val="-427897141"/>
      <w:docPartObj>
        <w:docPartGallery w:val="Page Numbers (Bottom of Page)"/>
        <w:docPartUnique/>
      </w:docPartObj>
    </w:sdtPr>
    <w:sdtEndPr>
      <w:rPr>
        <w:rFonts w:ascii="DIN Black" w:hAnsi="DIN Black"/>
        <w:noProof/>
      </w:rPr>
    </w:sdtEndPr>
    <w:sdtContent>
      <w:p w14:paraId="51543FEC" w14:textId="328ADC95" w:rsidR="006B4393" w:rsidRDefault="006B4393" w:rsidP="00722C66">
        <w:pPr>
          <w:pStyle w:val="Footer"/>
          <w:rPr>
            <w:rFonts w:ascii="DIN" w:hAnsi="DIN"/>
          </w:rPr>
        </w:pPr>
      </w:p>
      <w:p w14:paraId="28251734" w14:textId="77777777" w:rsidR="006B4393" w:rsidRDefault="006B4393" w:rsidP="00722C66">
        <w:pPr>
          <w:pStyle w:val="Footer"/>
          <w:rPr>
            <w:rFonts w:ascii="DIN" w:hAnsi="DIN"/>
          </w:rPr>
        </w:pPr>
      </w:p>
      <w:p w14:paraId="31F7F0E5" w14:textId="21DB02B9" w:rsidR="006B4393" w:rsidRPr="00722C66" w:rsidRDefault="006B4393" w:rsidP="00722C66">
        <w:pPr>
          <w:pStyle w:val="Footer"/>
          <w:rPr>
            <w:rFonts w:ascii="DIN Black" w:hAnsi="DIN Black"/>
          </w:rPr>
        </w:pPr>
        <w:r w:rsidRPr="00722C66">
          <w:rPr>
            <w:rFonts w:ascii="DIN Black" w:hAnsi="DIN Black"/>
            <w:color w:val="00274C"/>
          </w:rPr>
          <w:fldChar w:fldCharType="begin"/>
        </w:r>
        <w:r w:rsidRPr="00722C66">
          <w:rPr>
            <w:rFonts w:ascii="DIN Black" w:hAnsi="DIN Black"/>
            <w:color w:val="00274C"/>
          </w:rPr>
          <w:instrText xml:space="preserve"> PAGE   \* MERGEFORMAT </w:instrText>
        </w:r>
        <w:r w:rsidRPr="00722C66">
          <w:rPr>
            <w:rFonts w:ascii="DIN Black" w:hAnsi="DIN Black"/>
            <w:color w:val="00274C"/>
          </w:rPr>
          <w:fldChar w:fldCharType="separate"/>
        </w:r>
        <w:r>
          <w:rPr>
            <w:rFonts w:ascii="DIN Black" w:hAnsi="DIN Black"/>
            <w:noProof/>
            <w:color w:val="00274C"/>
          </w:rPr>
          <w:t>10</w:t>
        </w:r>
        <w:r w:rsidRPr="00722C66">
          <w:rPr>
            <w:rFonts w:ascii="DIN Black" w:hAnsi="DIN Black"/>
            <w:noProof/>
            <w:color w:val="00274C"/>
          </w:rPr>
          <w:fldChar w:fldCharType="end"/>
        </w:r>
        <w:r w:rsidRPr="00722C66">
          <w:rPr>
            <w:rFonts w:ascii="DIN Black" w:hAnsi="DIN Black"/>
            <w:noProof/>
          </w:rPr>
          <w:t xml:space="preserve">  </w:t>
        </w:r>
      </w:p>
    </w:sdtContent>
  </w:sdt>
  <w:p w14:paraId="0FE15437" w14:textId="77777777" w:rsidR="006B4393" w:rsidRPr="00B110CC" w:rsidRDefault="006B4393" w:rsidP="00B110CC">
    <w:pPr>
      <w:pStyle w:val="Footer"/>
      <w:jc w:val="center"/>
      <w:rPr>
        <w:rFonts w:ascii="DIN" w:hAnsi="D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BC04" w14:textId="77777777" w:rsidR="00051A7A" w:rsidRDefault="00051A7A" w:rsidP="00B110CC">
      <w:pPr>
        <w:spacing w:after="0" w:line="240" w:lineRule="auto"/>
      </w:pPr>
      <w:r>
        <w:separator/>
      </w:r>
    </w:p>
  </w:footnote>
  <w:footnote w:type="continuationSeparator" w:id="0">
    <w:p w14:paraId="3193D8C7" w14:textId="77777777" w:rsidR="00051A7A" w:rsidRDefault="00051A7A" w:rsidP="00B1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3AD4" w14:textId="77777777" w:rsidR="009F5766" w:rsidRDefault="009F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C0DD" w14:textId="39AA698C" w:rsidR="005A46A4" w:rsidRPr="002849BA" w:rsidRDefault="005A46A4" w:rsidP="002849BA">
    <w:pPr>
      <w:spacing w:after="0" w:line="360" w:lineRule="auto"/>
      <w:rPr>
        <w:rFonts w:ascii="DIN Light" w:hAnsi="DIN Ligh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CE84" w14:textId="06BFABE4" w:rsidR="00676362" w:rsidRPr="00676362" w:rsidRDefault="00676362" w:rsidP="00676362">
    <w:pPr>
      <w:spacing w:after="0" w:line="360" w:lineRule="auto"/>
      <w:rPr>
        <w:rFonts w:ascii="DIN Light" w:hAnsi="DIN Light"/>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3841" w14:textId="77777777" w:rsidR="00EC4372" w:rsidRPr="00676362" w:rsidRDefault="00EC4372" w:rsidP="00676362">
    <w:pPr>
      <w:spacing w:after="0" w:line="360" w:lineRule="auto"/>
      <w:rPr>
        <w:rFonts w:ascii="DIN Light" w:hAnsi="DIN Light"/>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C35C" w14:textId="77777777" w:rsidR="002849BA" w:rsidRPr="002849BA" w:rsidRDefault="002849BA" w:rsidP="002849BA">
    <w:pPr>
      <w:spacing w:after="0" w:line="360" w:lineRule="auto"/>
      <w:rPr>
        <w:rFonts w:ascii="DIN Light" w:hAnsi="DIN Light"/>
        <w:sz w:val="24"/>
        <w:szCs w:val="24"/>
      </w:rPr>
    </w:pPr>
    <w:bookmarkStart w:id="1" w:name="_Hlk138919983"/>
    <w:bookmarkStart w:id="2" w:name="_Hlk138919984"/>
    <w:r w:rsidRPr="000D2E75">
      <w:rPr>
        <w:rFonts w:ascii="DIN Light" w:hAnsi="DIN Light"/>
        <w:color w:val="000000" w:themeColor="text1"/>
        <w:sz w:val="24"/>
        <w:szCs w:val="24"/>
      </w:rPr>
      <w:t xml:space="preserve">Appendix A: </w:t>
    </w:r>
    <w:r w:rsidRPr="000D2E75">
      <w:rPr>
        <w:rFonts w:ascii="DIN Light" w:hAnsi="DIN Light"/>
        <w:sz w:val="24"/>
        <w:szCs w:val="24"/>
      </w:rPr>
      <w:t>Region V for Kids Telehealth Survey</w:t>
    </w:r>
    <w:r>
      <w:rPr>
        <w:rFonts w:ascii="DIN Light" w:hAnsi="DIN Light"/>
        <w:sz w:val="24"/>
        <w:szCs w:val="24"/>
      </w:rPr>
      <w:t xml:space="preserve"> – Children’s Hospitals </w:t>
    </w:r>
    <w:bookmarkEnd w:id="1"/>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3808" w14:textId="698EE478" w:rsidR="00EC4372" w:rsidRPr="00676362" w:rsidRDefault="00EC4372" w:rsidP="00676362">
    <w:pPr>
      <w:spacing w:after="0" w:line="360" w:lineRule="auto"/>
      <w:rPr>
        <w:rFonts w:ascii="DIN Light" w:hAnsi="DIN Light"/>
        <w:sz w:val="24"/>
        <w:szCs w:val="24"/>
      </w:rPr>
    </w:pPr>
    <w:r w:rsidRPr="000D2E75">
      <w:rPr>
        <w:rFonts w:ascii="DIN Light" w:hAnsi="DIN Light"/>
        <w:color w:val="000000" w:themeColor="text1"/>
        <w:sz w:val="24"/>
        <w:szCs w:val="24"/>
      </w:rPr>
      <w:t xml:space="preserve">Appendix A: </w:t>
    </w:r>
    <w:r w:rsidRPr="000D2E75">
      <w:rPr>
        <w:rFonts w:ascii="DIN Light" w:hAnsi="DIN Light"/>
        <w:sz w:val="24"/>
        <w:szCs w:val="24"/>
      </w:rPr>
      <w:t>Region V for Kids Telehealth Survey</w:t>
    </w:r>
    <w:r>
      <w:rPr>
        <w:rFonts w:ascii="DIN Light" w:hAnsi="DIN Light"/>
        <w:sz w:val="24"/>
        <w:szCs w:val="24"/>
      </w:rPr>
      <w:t xml:space="preserve"> – Children’s Hospitals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6B34" w14:textId="4D837486" w:rsidR="002849BA" w:rsidRPr="00676362" w:rsidRDefault="002849BA" w:rsidP="00676362">
    <w:pPr>
      <w:spacing w:after="0" w:line="360" w:lineRule="auto"/>
      <w:rPr>
        <w:rFonts w:ascii="DIN Light" w:hAnsi="DIN Light"/>
        <w:sz w:val="24"/>
        <w:szCs w:val="24"/>
      </w:rPr>
    </w:pPr>
    <w:r w:rsidRPr="000D2E75">
      <w:rPr>
        <w:rFonts w:ascii="DIN Light" w:hAnsi="DIN Light"/>
        <w:color w:val="000000" w:themeColor="text1"/>
        <w:sz w:val="24"/>
        <w:szCs w:val="24"/>
      </w:rPr>
      <w:t xml:space="preserve">Appendix </w:t>
    </w:r>
    <w:r>
      <w:rPr>
        <w:rFonts w:ascii="DIN Light" w:hAnsi="DIN Light"/>
        <w:color w:val="000000" w:themeColor="text1"/>
        <w:sz w:val="24"/>
        <w:szCs w:val="24"/>
      </w:rPr>
      <w:t>B</w:t>
    </w:r>
    <w:r w:rsidRPr="000D2E75">
      <w:rPr>
        <w:rFonts w:ascii="DIN Light" w:hAnsi="DIN Light"/>
        <w:color w:val="000000" w:themeColor="text1"/>
        <w:sz w:val="24"/>
        <w:szCs w:val="24"/>
      </w:rPr>
      <w:t xml:space="preserve">: </w:t>
    </w:r>
    <w:r>
      <w:rPr>
        <w:rFonts w:ascii="DIN Light" w:hAnsi="DIN Light"/>
        <w:color w:val="000000" w:themeColor="text1"/>
        <w:sz w:val="24"/>
        <w:szCs w:val="24"/>
      </w:rPr>
      <w:t xml:space="preserve">Survey Flyer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383" w14:textId="4080747A" w:rsidR="002D1281" w:rsidRPr="00676362" w:rsidRDefault="002D1281" w:rsidP="00676362">
    <w:pPr>
      <w:spacing w:after="0" w:line="360" w:lineRule="auto"/>
      <w:rPr>
        <w:rFonts w:ascii="DIN Light" w:hAnsi="DIN Light"/>
        <w:sz w:val="24"/>
        <w:szCs w:val="24"/>
      </w:rPr>
    </w:pPr>
    <w:r w:rsidRPr="000D2E75">
      <w:rPr>
        <w:rFonts w:ascii="DIN Light" w:hAnsi="DIN Light"/>
        <w:color w:val="000000" w:themeColor="text1"/>
        <w:sz w:val="24"/>
        <w:szCs w:val="24"/>
      </w:rPr>
      <w:t xml:space="preserve">Appendix </w:t>
    </w:r>
    <w:r>
      <w:rPr>
        <w:rFonts w:ascii="DIN Light" w:hAnsi="DIN Light"/>
        <w:color w:val="000000" w:themeColor="text1"/>
        <w:sz w:val="24"/>
        <w:szCs w:val="24"/>
      </w:rPr>
      <w:t>C</w:t>
    </w:r>
    <w:r w:rsidRPr="000D2E75">
      <w:rPr>
        <w:rFonts w:ascii="DIN Light" w:hAnsi="DIN Light"/>
        <w:color w:val="000000" w:themeColor="text1"/>
        <w:sz w:val="24"/>
        <w:szCs w:val="24"/>
      </w:rPr>
      <w:t xml:space="preserve">: </w:t>
    </w:r>
    <w:r>
      <w:rPr>
        <w:rFonts w:ascii="DIN Light" w:hAnsi="DIN Light"/>
        <w:color w:val="000000" w:themeColor="text1"/>
        <w:sz w:val="24"/>
        <w:szCs w:val="24"/>
      </w:rPr>
      <w:t xml:space="preserve">Solicitation Email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5E9"/>
    <w:multiLevelType w:val="hybridMultilevel"/>
    <w:tmpl w:val="D5D4DC62"/>
    <w:lvl w:ilvl="0" w:tplc="E7DC9664">
      <w:start w:val="3"/>
      <w:numFmt w:val="bullet"/>
      <w:lvlText w:val="-"/>
      <w:lvlJc w:val="left"/>
      <w:pPr>
        <w:ind w:left="720" w:hanging="360"/>
      </w:pPr>
      <w:rPr>
        <w:rFonts w:ascii="DIN Light" w:eastAsiaTheme="minorHAnsi" w:hAnsi="DIN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07CD"/>
    <w:multiLevelType w:val="hybridMultilevel"/>
    <w:tmpl w:val="1DD03FB6"/>
    <w:lvl w:ilvl="0" w:tplc="03485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17C35"/>
    <w:multiLevelType w:val="hybridMultilevel"/>
    <w:tmpl w:val="E92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40B23"/>
    <w:multiLevelType w:val="hybridMultilevel"/>
    <w:tmpl w:val="25440C96"/>
    <w:lvl w:ilvl="0" w:tplc="E7DC9664">
      <w:start w:val="3"/>
      <w:numFmt w:val="bullet"/>
      <w:lvlText w:val="-"/>
      <w:lvlJc w:val="left"/>
      <w:pPr>
        <w:ind w:left="720" w:hanging="360"/>
      </w:pPr>
      <w:rPr>
        <w:rFonts w:ascii="DIN Light" w:eastAsiaTheme="minorHAnsi" w:hAnsi="DIN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72856"/>
    <w:multiLevelType w:val="hybridMultilevel"/>
    <w:tmpl w:val="A88C86CA"/>
    <w:lvl w:ilvl="0" w:tplc="34621740">
      <w:start w:val="1"/>
      <w:numFmt w:val="decimal"/>
      <w:lvlText w:val="Question %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483885">
    <w:abstractNumId w:val="1"/>
  </w:num>
  <w:num w:numId="2" w16cid:durableId="873924314">
    <w:abstractNumId w:val="4"/>
  </w:num>
  <w:num w:numId="3" w16cid:durableId="603150931">
    <w:abstractNumId w:val="2"/>
  </w:num>
  <w:num w:numId="4" w16cid:durableId="1560509120">
    <w:abstractNumId w:val="3"/>
  </w:num>
  <w:num w:numId="5" w16cid:durableId="8432811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FB"/>
    <w:rsid w:val="00002A79"/>
    <w:rsid w:val="000048B9"/>
    <w:rsid w:val="000354A0"/>
    <w:rsid w:val="00043ADE"/>
    <w:rsid w:val="000443FC"/>
    <w:rsid w:val="0004498D"/>
    <w:rsid w:val="00047942"/>
    <w:rsid w:val="00050196"/>
    <w:rsid w:val="00051A7A"/>
    <w:rsid w:val="0005518C"/>
    <w:rsid w:val="00055BED"/>
    <w:rsid w:val="00062DEE"/>
    <w:rsid w:val="00065633"/>
    <w:rsid w:val="00072B4F"/>
    <w:rsid w:val="00074FE3"/>
    <w:rsid w:val="00083B5B"/>
    <w:rsid w:val="00085012"/>
    <w:rsid w:val="000937DA"/>
    <w:rsid w:val="00095E20"/>
    <w:rsid w:val="000A1915"/>
    <w:rsid w:val="000A1D93"/>
    <w:rsid w:val="000B3A02"/>
    <w:rsid w:val="000C3BAC"/>
    <w:rsid w:val="000C4DB0"/>
    <w:rsid w:val="000C78F8"/>
    <w:rsid w:val="000D1F89"/>
    <w:rsid w:val="000D2E75"/>
    <w:rsid w:val="000D2F91"/>
    <w:rsid w:val="000D61E5"/>
    <w:rsid w:val="000D7251"/>
    <w:rsid w:val="000E1A59"/>
    <w:rsid w:val="000E2B78"/>
    <w:rsid w:val="000E3745"/>
    <w:rsid w:val="000E53F7"/>
    <w:rsid w:val="000F17B5"/>
    <w:rsid w:val="000F222B"/>
    <w:rsid w:val="000F384D"/>
    <w:rsid w:val="00104141"/>
    <w:rsid w:val="00105CB8"/>
    <w:rsid w:val="0011286B"/>
    <w:rsid w:val="00113E79"/>
    <w:rsid w:val="001159F0"/>
    <w:rsid w:val="00122F04"/>
    <w:rsid w:val="00123E0E"/>
    <w:rsid w:val="00124E07"/>
    <w:rsid w:val="001266F7"/>
    <w:rsid w:val="001303F5"/>
    <w:rsid w:val="00130CF0"/>
    <w:rsid w:val="00136526"/>
    <w:rsid w:val="00141D23"/>
    <w:rsid w:val="00151CEB"/>
    <w:rsid w:val="00161B5E"/>
    <w:rsid w:val="0016396C"/>
    <w:rsid w:val="001678CD"/>
    <w:rsid w:val="00183CA7"/>
    <w:rsid w:val="00191454"/>
    <w:rsid w:val="001A0C18"/>
    <w:rsid w:val="001A1A46"/>
    <w:rsid w:val="001A4BE8"/>
    <w:rsid w:val="001A513C"/>
    <w:rsid w:val="001B41C1"/>
    <w:rsid w:val="001B5CA7"/>
    <w:rsid w:val="001B73F4"/>
    <w:rsid w:val="001B7B50"/>
    <w:rsid w:val="001C0E00"/>
    <w:rsid w:val="001C342B"/>
    <w:rsid w:val="001C42A5"/>
    <w:rsid w:val="001D2656"/>
    <w:rsid w:val="001D65EE"/>
    <w:rsid w:val="001F322C"/>
    <w:rsid w:val="001F4A17"/>
    <w:rsid w:val="00200F90"/>
    <w:rsid w:val="0020143E"/>
    <w:rsid w:val="00201E5E"/>
    <w:rsid w:val="002023E9"/>
    <w:rsid w:val="00213369"/>
    <w:rsid w:val="00213E61"/>
    <w:rsid w:val="0021476A"/>
    <w:rsid w:val="00216933"/>
    <w:rsid w:val="00220770"/>
    <w:rsid w:val="00223D45"/>
    <w:rsid w:val="00231C1F"/>
    <w:rsid w:val="00240437"/>
    <w:rsid w:val="0024266C"/>
    <w:rsid w:val="00243E18"/>
    <w:rsid w:val="00243F67"/>
    <w:rsid w:val="00271F74"/>
    <w:rsid w:val="00273680"/>
    <w:rsid w:val="00281A89"/>
    <w:rsid w:val="00281B11"/>
    <w:rsid w:val="002839BE"/>
    <w:rsid w:val="002841D0"/>
    <w:rsid w:val="002846F4"/>
    <w:rsid w:val="002849BA"/>
    <w:rsid w:val="00286D5A"/>
    <w:rsid w:val="002A4E60"/>
    <w:rsid w:val="002A4F97"/>
    <w:rsid w:val="002B0A67"/>
    <w:rsid w:val="002B0F05"/>
    <w:rsid w:val="002B1A50"/>
    <w:rsid w:val="002B4D5A"/>
    <w:rsid w:val="002B635A"/>
    <w:rsid w:val="002B6B1B"/>
    <w:rsid w:val="002D1281"/>
    <w:rsid w:val="002D248B"/>
    <w:rsid w:val="002D5969"/>
    <w:rsid w:val="002F2A70"/>
    <w:rsid w:val="002F5125"/>
    <w:rsid w:val="0030720E"/>
    <w:rsid w:val="00311959"/>
    <w:rsid w:val="003121A2"/>
    <w:rsid w:val="003133D1"/>
    <w:rsid w:val="00325F37"/>
    <w:rsid w:val="0032641C"/>
    <w:rsid w:val="0033037F"/>
    <w:rsid w:val="00334429"/>
    <w:rsid w:val="003362C7"/>
    <w:rsid w:val="00340D0E"/>
    <w:rsid w:val="0035148D"/>
    <w:rsid w:val="00356D8A"/>
    <w:rsid w:val="003621E1"/>
    <w:rsid w:val="00362EA7"/>
    <w:rsid w:val="00365B7D"/>
    <w:rsid w:val="00367401"/>
    <w:rsid w:val="0037103E"/>
    <w:rsid w:val="00374FED"/>
    <w:rsid w:val="00387181"/>
    <w:rsid w:val="00390335"/>
    <w:rsid w:val="00392A20"/>
    <w:rsid w:val="003A47AF"/>
    <w:rsid w:val="003B1FE9"/>
    <w:rsid w:val="003B3ADC"/>
    <w:rsid w:val="003B57B5"/>
    <w:rsid w:val="003B751C"/>
    <w:rsid w:val="003C71A1"/>
    <w:rsid w:val="003D21E1"/>
    <w:rsid w:val="003D2DB1"/>
    <w:rsid w:val="003D4035"/>
    <w:rsid w:val="003D71AF"/>
    <w:rsid w:val="003E5310"/>
    <w:rsid w:val="003F44F2"/>
    <w:rsid w:val="003F47CB"/>
    <w:rsid w:val="003F5788"/>
    <w:rsid w:val="003F6C20"/>
    <w:rsid w:val="003F7319"/>
    <w:rsid w:val="003F75A8"/>
    <w:rsid w:val="0040112D"/>
    <w:rsid w:val="0040299E"/>
    <w:rsid w:val="00402F93"/>
    <w:rsid w:val="00413854"/>
    <w:rsid w:val="00416FD5"/>
    <w:rsid w:val="00421D60"/>
    <w:rsid w:val="00422512"/>
    <w:rsid w:val="00427ABA"/>
    <w:rsid w:val="00432AD8"/>
    <w:rsid w:val="004345A2"/>
    <w:rsid w:val="00442481"/>
    <w:rsid w:val="00444A89"/>
    <w:rsid w:val="0045400C"/>
    <w:rsid w:val="00457506"/>
    <w:rsid w:val="00465D2A"/>
    <w:rsid w:val="00467610"/>
    <w:rsid w:val="004729E3"/>
    <w:rsid w:val="00474EB4"/>
    <w:rsid w:val="00477981"/>
    <w:rsid w:val="004827FA"/>
    <w:rsid w:val="00483678"/>
    <w:rsid w:val="0048683A"/>
    <w:rsid w:val="0049024E"/>
    <w:rsid w:val="00494508"/>
    <w:rsid w:val="004955AA"/>
    <w:rsid w:val="00495843"/>
    <w:rsid w:val="00495CCF"/>
    <w:rsid w:val="004979D3"/>
    <w:rsid w:val="004A0023"/>
    <w:rsid w:val="004A52B3"/>
    <w:rsid w:val="004A56BB"/>
    <w:rsid w:val="004A6F0B"/>
    <w:rsid w:val="004B07DD"/>
    <w:rsid w:val="004B1BF2"/>
    <w:rsid w:val="004B69A6"/>
    <w:rsid w:val="004B797E"/>
    <w:rsid w:val="004D3FFE"/>
    <w:rsid w:val="004E0BD3"/>
    <w:rsid w:val="004E31DD"/>
    <w:rsid w:val="004E3488"/>
    <w:rsid w:val="004E4CA3"/>
    <w:rsid w:val="005002CA"/>
    <w:rsid w:val="00524398"/>
    <w:rsid w:val="00532231"/>
    <w:rsid w:val="005359BC"/>
    <w:rsid w:val="005378F5"/>
    <w:rsid w:val="00537E6D"/>
    <w:rsid w:val="00540BA1"/>
    <w:rsid w:val="0055204D"/>
    <w:rsid w:val="00552925"/>
    <w:rsid w:val="00561CA4"/>
    <w:rsid w:val="00562605"/>
    <w:rsid w:val="00563D52"/>
    <w:rsid w:val="00567B87"/>
    <w:rsid w:val="00581DDB"/>
    <w:rsid w:val="005837C3"/>
    <w:rsid w:val="00586677"/>
    <w:rsid w:val="00592BCB"/>
    <w:rsid w:val="00593079"/>
    <w:rsid w:val="005A46A4"/>
    <w:rsid w:val="005A534B"/>
    <w:rsid w:val="005A6A03"/>
    <w:rsid w:val="005A705D"/>
    <w:rsid w:val="005B4780"/>
    <w:rsid w:val="005B575A"/>
    <w:rsid w:val="005B7EB0"/>
    <w:rsid w:val="005D0B03"/>
    <w:rsid w:val="005D0E35"/>
    <w:rsid w:val="005D1C6A"/>
    <w:rsid w:val="005D2E27"/>
    <w:rsid w:val="005D5CA4"/>
    <w:rsid w:val="005D7075"/>
    <w:rsid w:val="005F4C75"/>
    <w:rsid w:val="005F7A86"/>
    <w:rsid w:val="00600E78"/>
    <w:rsid w:val="0060503D"/>
    <w:rsid w:val="00606861"/>
    <w:rsid w:val="00610344"/>
    <w:rsid w:val="00613711"/>
    <w:rsid w:val="0061724E"/>
    <w:rsid w:val="006211AA"/>
    <w:rsid w:val="00622AEE"/>
    <w:rsid w:val="00632DA7"/>
    <w:rsid w:val="00633AEE"/>
    <w:rsid w:val="00643D1E"/>
    <w:rsid w:val="006502DA"/>
    <w:rsid w:val="00651256"/>
    <w:rsid w:val="00663E2C"/>
    <w:rsid w:val="006659ED"/>
    <w:rsid w:val="00667D7C"/>
    <w:rsid w:val="00676362"/>
    <w:rsid w:val="006800BA"/>
    <w:rsid w:val="00681419"/>
    <w:rsid w:val="006828C2"/>
    <w:rsid w:val="00686933"/>
    <w:rsid w:val="00686F2F"/>
    <w:rsid w:val="006874F7"/>
    <w:rsid w:val="0069292E"/>
    <w:rsid w:val="006961F5"/>
    <w:rsid w:val="0069797A"/>
    <w:rsid w:val="006A0602"/>
    <w:rsid w:val="006A194E"/>
    <w:rsid w:val="006A4774"/>
    <w:rsid w:val="006B201B"/>
    <w:rsid w:val="006B4393"/>
    <w:rsid w:val="006C12FB"/>
    <w:rsid w:val="006C39BF"/>
    <w:rsid w:val="006D1B28"/>
    <w:rsid w:val="006D7374"/>
    <w:rsid w:val="006E07FD"/>
    <w:rsid w:val="006E7BC7"/>
    <w:rsid w:val="006F32AC"/>
    <w:rsid w:val="007051A3"/>
    <w:rsid w:val="007123D2"/>
    <w:rsid w:val="007132E7"/>
    <w:rsid w:val="00722609"/>
    <w:rsid w:val="00722C66"/>
    <w:rsid w:val="00726747"/>
    <w:rsid w:val="007420E4"/>
    <w:rsid w:val="007444E9"/>
    <w:rsid w:val="00744BAB"/>
    <w:rsid w:val="0075020C"/>
    <w:rsid w:val="00751C6E"/>
    <w:rsid w:val="0075239A"/>
    <w:rsid w:val="00762CBA"/>
    <w:rsid w:val="0076410B"/>
    <w:rsid w:val="00766BB9"/>
    <w:rsid w:val="00767E55"/>
    <w:rsid w:val="00771D7C"/>
    <w:rsid w:val="00773FB4"/>
    <w:rsid w:val="007819D6"/>
    <w:rsid w:val="007A010F"/>
    <w:rsid w:val="007A21C4"/>
    <w:rsid w:val="007B1630"/>
    <w:rsid w:val="007B1A88"/>
    <w:rsid w:val="007B4E5A"/>
    <w:rsid w:val="007C2BD3"/>
    <w:rsid w:val="007C6181"/>
    <w:rsid w:val="007D31B4"/>
    <w:rsid w:val="007D49A3"/>
    <w:rsid w:val="007E05BB"/>
    <w:rsid w:val="007E5CF2"/>
    <w:rsid w:val="007E6EA8"/>
    <w:rsid w:val="007F1B39"/>
    <w:rsid w:val="00800886"/>
    <w:rsid w:val="00801FAF"/>
    <w:rsid w:val="00802575"/>
    <w:rsid w:val="0081033A"/>
    <w:rsid w:val="00814AAF"/>
    <w:rsid w:val="00816A49"/>
    <w:rsid w:val="00820E6D"/>
    <w:rsid w:val="008215F1"/>
    <w:rsid w:val="008244A7"/>
    <w:rsid w:val="00827048"/>
    <w:rsid w:val="00827114"/>
    <w:rsid w:val="0083309B"/>
    <w:rsid w:val="00836F83"/>
    <w:rsid w:val="008416A0"/>
    <w:rsid w:val="0085338E"/>
    <w:rsid w:val="0085625E"/>
    <w:rsid w:val="00864012"/>
    <w:rsid w:val="008652D1"/>
    <w:rsid w:val="00867C07"/>
    <w:rsid w:val="008714AC"/>
    <w:rsid w:val="00874460"/>
    <w:rsid w:val="00874EC4"/>
    <w:rsid w:val="00885DB6"/>
    <w:rsid w:val="008865B2"/>
    <w:rsid w:val="00893E60"/>
    <w:rsid w:val="00895FFE"/>
    <w:rsid w:val="008B1A57"/>
    <w:rsid w:val="008B2EBA"/>
    <w:rsid w:val="008B785F"/>
    <w:rsid w:val="008C4609"/>
    <w:rsid w:val="008E002D"/>
    <w:rsid w:val="008E11B9"/>
    <w:rsid w:val="008F18AF"/>
    <w:rsid w:val="008F30E3"/>
    <w:rsid w:val="009014AE"/>
    <w:rsid w:val="00902DFA"/>
    <w:rsid w:val="00907F54"/>
    <w:rsid w:val="00912B2C"/>
    <w:rsid w:val="00920CF4"/>
    <w:rsid w:val="00921C42"/>
    <w:rsid w:val="00921F73"/>
    <w:rsid w:val="0092665D"/>
    <w:rsid w:val="009329C1"/>
    <w:rsid w:val="00934E0E"/>
    <w:rsid w:val="009373FA"/>
    <w:rsid w:val="00943142"/>
    <w:rsid w:val="0095048E"/>
    <w:rsid w:val="0095073B"/>
    <w:rsid w:val="00953976"/>
    <w:rsid w:val="00954B28"/>
    <w:rsid w:val="00962075"/>
    <w:rsid w:val="00962156"/>
    <w:rsid w:val="00962184"/>
    <w:rsid w:val="009768D2"/>
    <w:rsid w:val="0098395F"/>
    <w:rsid w:val="00987D5B"/>
    <w:rsid w:val="00991883"/>
    <w:rsid w:val="0099552E"/>
    <w:rsid w:val="00995BBA"/>
    <w:rsid w:val="00997306"/>
    <w:rsid w:val="00997477"/>
    <w:rsid w:val="009A50F0"/>
    <w:rsid w:val="009B25D8"/>
    <w:rsid w:val="009B4092"/>
    <w:rsid w:val="009B6143"/>
    <w:rsid w:val="009B6155"/>
    <w:rsid w:val="009C460D"/>
    <w:rsid w:val="009D0AA8"/>
    <w:rsid w:val="009D4980"/>
    <w:rsid w:val="009E298B"/>
    <w:rsid w:val="009F426F"/>
    <w:rsid w:val="009F5766"/>
    <w:rsid w:val="009F5BF0"/>
    <w:rsid w:val="009F62B6"/>
    <w:rsid w:val="00A03E53"/>
    <w:rsid w:val="00A06569"/>
    <w:rsid w:val="00A15C76"/>
    <w:rsid w:val="00A226C2"/>
    <w:rsid w:val="00A2590D"/>
    <w:rsid w:val="00A25C0E"/>
    <w:rsid w:val="00A338DF"/>
    <w:rsid w:val="00A37B31"/>
    <w:rsid w:val="00A37F87"/>
    <w:rsid w:val="00A508CB"/>
    <w:rsid w:val="00A60242"/>
    <w:rsid w:val="00A62336"/>
    <w:rsid w:val="00A6427E"/>
    <w:rsid w:val="00A7288F"/>
    <w:rsid w:val="00A7378E"/>
    <w:rsid w:val="00A742EB"/>
    <w:rsid w:val="00A76351"/>
    <w:rsid w:val="00A81D2A"/>
    <w:rsid w:val="00A835D3"/>
    <w:rsid w:val="00A876A9"/>
    <w:rsid w:val="00A93E0F"/>
    <w:rsid w:val="00A9407C"/>
    <w:rsid w:val="00A94F06"/>
    <w:rsid w:val="00A9669E"/>
    <w:rsid w:val="00A96C9C"/>
    <w:rsid w:val="00A976BD"/>
    <w:rsid w:val="00A978EF"/>
    <w:rsid w:val="00AA5F15"/>
    <w:rsid w:val="00AB0C93"/>
    <w:rsid w:val="00AB19A4"/>
    <w:rsid w:val="00AB3D2F"/>
    <w:rsid w:val="00AB564F"/>
    <w:rsid w:val="00AB583F"/>
    <w:rsid w:val="00AB5A4F"/>
    <w:rsid w:val="00AB5E0A"/>
    <w:rsid w:val="00AB7094"/>
    <w:rsid w:val="00AC10A5"/>
    <w:rsid w:val="00AC2F65"/>
    <w:rsid w:val="00AC70FB"/>
    <w:rsid w:val="00AF078E"/>
    <w:rsid w:val="00AF1442"/>
    <w:rsid w:val="00AF4758"/>
    <w:rsid w:val="00AF4874"/>
    <w:rsid w:val="00AF6DDA"/>
    <w:rsid w:val="00B01965"/>
    <w:rsid w:val="00B03F42"/>
    <w:rsid w:val="00B10B61"/>
    <w:rsid w:val="00B110CC"/>
    <w:rsid w:val="00B17D91"/>
    <w:rsid w:val="00B3374B"/>
    <w:rsid w:val="00B344B1"/>
    <w:rsid w:val="00B423D4"/>
    <w:rsid w:val="00B4340C"/>
    <w:rsid w:val="00B4688C"/>
    <w:rsid w:val="00B52344"/>
    <w:rsid w:val="00B64C34"/>
    <w:rsid w:val="00B707E0"/>
    <w:rsid w:val="00B734A1"/>
    <w:rsid w:val="00B74E09"/>
    <w:rsid w:val="00B81B53"/>
    <w:rsid w:val="00B82B7F"/>
    <w:rsid w:val="00B9149F"/>
    <w:rsid w:val="00B947F5"/>
    <w:rsid w:val="00B96F71"/>
    <w:rsid w:val="00B97954"/>
    <w:rsid w:val="00BA2D18"/>
    <w:rsid w:val="00BA3A84"/>
    <w:rsid w:val="00BA56DA"/>
    <w:rsid w:val="00BB32B4"/>
    <w:rsid w:val="00BB6178"/>
    <w:rsid w:val="00BC27D8"/>
    <w:rsid w:val="00BC281D"/>
    <w:rsid w:val="00BC4E4B"/>
    <w:rsid w:val="00BD3C42"/>
    <w:rsid w:val="00BD64D0"/>
    <w:rsid w:val="00BE1468"/>
    <w:rsid w:val="00BE4255"/>
    <w:rsid w:val="00C16DAB"/>
    <w:rsid w:val="00C2070E"/>
    <w:rsid w:val="00C21C1B"/>
    <w:rsid w:val="00C236A1"/>
    <w:rsid w:val="00C3367D"/>
    <w:rsid w:val="00C36905"/>
    <w:rsid w:val="00C40174"/>
    <w:rsid w:val="00C507DD"/>
    <w:rsid w:val="00C5122A"/>
    <w:rsid w:val="00C62C84"/>
    <w:rsid w:val="00C65608"/>
    <w:rsid w:val="00C67A7F"/>
    <w:rsid w:val="00C67DA4"/>
    <w:rsid w:val="00C71726"/>
    <w:rsid w:val="00C84274"/>
    <w:rsid w:val="00CA53C0"/>
    <w:rsid w:val="00CB1D34"/>
    <w:rsid w:val="00CB2B17"/>
    <w:rsid w:val="00CB3604"/>
    <w:rsid w:val="00CB5C0E"/>
    <w:rsid w:val="00CB7D8D"/>
    <w:rsid w:val="00CC2F3A"/>
    <w:rsid w:val="00CC3221"/>
    <w:rsid w:val="00CD050D"/>
    <w:rsid w:val="00CE6496"/>
    <w:rsid w:val="00CF3403"/>
    <w:rsid w:val="00D05A83"/>
    <w:rsid w:val="00D174F0"/>
    <w:rsid w:val="00D23F2C"/>
    <w:rsid w:val="00D27F22"/>
    <w:rsid w:val="00D34567"/>
    <w:rsid w:val="00D364D5"/>
    <w:rsid w:val="00D37730"/>
    <w:rsid w:val="00D43AD7"/>
    <w:rsid w:val="00D46854"/>
    <w:rsid w:val="00D52299"/>
    <w:rsid w:val="00D555D7"/>
    <w:rsid w:val="00D7766F"/>
    <w:rsid w:val="00D806DF"/>
    <w:rsid w:val="00D82C66"/>
    <w:rsid w:val="00D9572A"/>
    <w:rsid w:val="00D95BA4"/>
    <w:rsid w:val="00D96E7B"/>
    <w:rsid w:val="00DA1868"/>
    <w:rsid w:val="00DB351A"/>
    <w:rsid w:val="00DB7463"/>
    <w:rsid w:val="00DC2FB9"/>
    <w:rsid w:val="00DD2D60"/>
    <w:rsid w:val="00DE00B4"/>
    <w:rsid w:val="00DE5F2D"/>
    <w:rsid w:val="00E144F6"/>
    <w:rsid w:val="00E217C1"/>
    <w:rsid w:val="00E26CC1"/>
    <w:rsid w:val="00E27FBC"/>
    <w:rsid w:val="00E318E6"/>
    <w:rsid w:val="00E3695D"/>
    <w:rsid w:val="00E36C56"/>
    <w:rsid w:val="00E47ADE"/>
    <w:rsid w:val="00E50D6D"/>
    <w:rsid w:val="00E54597"/>
    <w:rsid w:val="00E55216"/>
    <w:rsid w:val="00E55C90"/>
    <w:rsid w:val="00E56CE9"/>
    <w:rsid w:val="00E66FCB"/>
    <w:rsid w:val="00E71279"/>
    <w:rsid w:val="00E85291"/>
    <w:rsid w:val="00E87209"/>
    <w:rsid w:val="00E94187"/>
    <w:rsid w:val="00E945DE"/>
    <w:rsid w:val="00E956E3"/>
    <w:rsid w:val="00E96D3A"/>
    <w:rsid w:val="00EA65C5"/>
    <w:rsid w:val="00EB2130"/>
    <w:rsid w:val="00EB749E"/>
    <w:rsid w:val="00EC4372"/>
    <w:rsid w:val="00EC444A"/>
    <w:rsid w:val="00EC55A4"/>
    <w:rsid w:val="00EC5DA5"/>
    <w:rsid w:val="00ED4908"/>
    <w:rsid w:val="00EE044E"/>
    <w:rsid w:val="00EE2630"/>
    <w:rsid w:val="00EE44AD"/>
    <w:rsid w:val="00EE620F"/>
    <w:rsid w:val="00EF2DE5"/>
    <w:rsid w:val="00EF2F67"/>
    <w:rsid w:val="00EF4DCA"/>
    <w:rsid w:val="00F047E6"/>
    <w:rsid w:val="00F204EA"/>
    <w:rsid w:val="00F219BD"/>
    <w:rsid w:val="00F26C1F"/>
    <w:rsid w:val="00F301BF"/>
    <w:rsid w:val="00F307B6"/>
    <w:rsid w:val="00F31E65"/>
    <w:rsid w:val="00F32820"/>
    <w:rsid w:val="00F412F4"/>
    <w:rsid w:val="00F426C5"/>
    <w:rsid w:val="00F42CE4"/>
    <w:rsid w:val="00F4591A"/>
    <w:rsid w:val="00F52CF5"/>
    <w:rsid w:val="00F60B61"/>
    <w:rsid w:val="00F62CB5"/>
    <w:rsid w:val="00F70C7F"/>
    <w:rsid w:val="00F749D3"/>
    <w:rsid w:val="00F75E0D"/>
    <w:rsid w:val="00F85E3E"/>
    <w:rsid w:val="00F952C7"/>
    <w:rsid w:val="00FA1E76"/>
    <w:rsid w:val="00FA2700"/>
    <w:rsid w:val="00FA32DD"/>
    <w:rsid w:val="00FA43DA"/>
    <w:rsid w:val="00FA4574"/>
    <w:rsid w:val="00FC5018"/>
    <w:rsid w:val="00FC7839"/>
    <w:rsid w:val="00FD01BD"/>
    <w:rsid w:val="00FD52AC"/>
    <w:rsid w:val="00FD7FD2"/>
    <w:rsid w:val="00FE34E6"/>
    <w:rsid w:val="00FE3B8C"/>
    <w:rsid w:val="00FE48AF"/>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5267"/>
  <w15:chartTrackingRefBased/>
  <w15:docId w15:val="{B6B44BD6-3C61-4B9A-84A9-6D0B7F9C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AA"/>
    <w:pPr>
      <w:ind w:left="720"/>
      <w:contextualSpacing/>
    </w:pPr>
  </w:style>
  <w:style w:type="paragraph" w:styleId="BalloonText">
    <w:name w:val="Balloon Text"/>
    <w:basedOn w:val="Normal"/>
    <w:link w:val="BalloonTextChar"/>
    <w:uiPriority w:val="99"/>
    <w:semiHidden/>
    <w:unhideWhenUsed/>
    <w:rsid w:val="00231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1F"/>
    <w:rPr>
      <w:rFonts w:ascii="Segoe UI" w:hAnsi="Segoe UI" w:cs="Segoe UI"/>
      <w:sz w:val="18"/>
      <w:szCs w:val="18"/>
    </w:rPr>
  </w:style>
  <w:style w:type="character" w:styleId="Hyperlink">
    <w:name w:val="Hyperlink"/>
    <w:basedOn w:val="DefaultParagraphFont"/>
    <w:uiPriority w:val="99"/>
    <w:unhideWhenUsed/>
    <w:rsid w:val="00334429"/>
    <w:rPr>
      <w:color w:val="0563C1" w:themeColor="hyperlink"/>
      <w:u w:val="single"/>
    </w:rPr>
  </w:style>
  <w:style w:type="character" w:styleId="FollowedHyperlink">
    <w:name w:val="FollowedHyperlink"/>
    <w:basedOn w:val="DefaultParagraphFont"/>
    <w:uiPriority w:val="99"/>
    <w:semiHidden/>
    <w:unhideWhenUsed/>
    <w:rsid w:val="00334429"/>
    <w:rPr>
      <w:color w:val="954F72" w:themeColor="followedHyperlink"/>
      <w:u w:val="single"/>
    </w:rPr>
  </w:style>
  <w:style w:type="character" w:customStyle="1" w:styleId="Heading1Char">
    <w:name w:val="Heading 1 Char"/>
    <w:basedOn w:val="DefaultParagraphFont"/>
    <w:link w:val="Heading1"/>
    <w:uiPriority w:val="9"/>
    <w:rsid w:val="001678C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F4A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0CC"/>
  </w:style>
  <w:style w:type="paragraph" w:styleId="Footer">
    <w:name w:val="footer"/>
    <w:basedOn w:val="Normal"/>
    <w:link w:val="FooterChar"/>
    <w:uiPriority w:val="99"/>
    <w:unhideWhenUsed/>
    <w:rsid w:val="00B1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0CC"/>
  </w:style>
  <w:style w:type="character" w:styleId="CommentReference">
    <w:name w:val="annotation reference"/>
    <w:basedOn w:val="DefaultParagraphFont"/>
    <w:uiPriority w:val="99"/>
    <w:semiHidden/>
    <w:unhideWhenUsed/>
    <w:rsid w:val="009F62B6"/>
    <w:rPr>
      <w:sz w:val="16"/>
      <w:szCs w:val="16"/>
    </w:rPr>
  </w:style>
  <w:style w:type="paragraph" w:styleId="CommentText">
    <w:name w:val="annotation text"/>
    <w:basedOn w:val="Normal"/>
    <w:link w:val="CommentTextChar"/>
    <w:uiPriority w:val="99"/>
    <w:semiHidden/>
    <w:unhideWhenUsed/>
    <w:rsid w:val="009F62B6"/>
    <w:pPr>
      <w:spacing w:line="240" w:lineRule="auto"/>
    </w:pPr>
    <w:rPr>
      <w:sz w:val="20"/>
      <w:szCs w:val="20"/>
    </w:rPr>
  </w:style>
  <w:style w:type="character" w:customStyle="1" w:styleId="CommentTextChar">
    <w:name w:val="Comment Text Char"/>
    <w:basedOn w:val="DefaultParagraphFont"/>
    <w:link w:val="CommentText"/>
    <w:uiPriority w:val="99"/>
    <w:semiHidden/>
    <w:rsid w:val="009F62B6"/>
    <w:rPr>
      <w:sz w:val="20"/>
      <w:szCs w:val="20"/>
    </w:rPr>
  </w:style>
  <w:style w:type="paragraph" w:styleId="CommentSubject">
    <w:name w:val="annotation subject"/>
    <w:basedOn w:val="CommentText"/>
    <w:next w:val="CommentText"/>
    <w:link w:val="CommentSubjectChar"/>
    <w:uiPriority w:val="99"/>
    <w:semiHidden/>
    <w:unhideWhenUsed/>
    <w:rsid w:val="009F62B6"/>
    <w:rPr>
      <w:b/>
      <w:bCs/>
    </w:rPr>
  </w:style>
  <w:style w:type="character" w:customStyle="1" w:styleId="CommentSubjectChar">
    <w:name w:val="Comment Subject Char"/>
    <w:basedOn w:val="CommentTextChar"/>
    <w:link w:val="CommentSubject"/>
    <w:uiPriority w:val="99"/>
    <w:semiHidden/>
    <w:rsid w:val="009F62B6"/>
    <w:rPr>
      <w:b/>
      <w:bCs/>
      <w:sz w:val="20"/>
      <w:szCs w:val="20"/>
    </w:rPr>
  </w:style>
  <w:style w:type="paragraph" w:styleId="Revision">
    <w:name w:val="Revision"/>
    <w:hidden/>
    <w:uiPriority w:val="99"/>
    <w:semiHidden/>
    <w:rsid w:val="00AB5A4F"/>
    <w:pPr>
      <w:spacing w:after="0" w:line="240" w:lineRule="auto"/>
    </w:pPr>
  </w:style>
  <w:style w:type="paragraph" w:styleId="Caption">
    <w:name w:val="caption"/>
    <w:basedOn w:val="Normal"/>
    <w:next w:val="Normal"/>
    <w:uiPriority w:val="35"/>
    <w:unhideWhenUsed/>
    <w:qFormat/>
    <w:rsid w:val="004E0BD3"/>
    <w:pPr>
      <w:spacing w:after="200" w:line="240" w:lineRule="auto"/>
    </w:pPr>
    <w:rPr>
      <w:i/>
      <w:iCs/>
      <w:color w:val="44546A" w:themeColor="text2"/>
      <w:sz w:val="18"/>
      <w:szCs w:val="18"/>
    </w:rPr>
  </w:style>
  <w:style w:type="paragraph" w:customStyle="1" w:styleId="Default">
    <w:name w:val="Default"/>
    <w:rsid w:val="000D2E75"/>
    <w:pPr>
      <w:autoSpaceDE w:val="0"/>
      <w:autoSpaceDN w:val="0"/>
      <w:adjustRightInd w:val="0"/>
      <w:spacing w:after="0" w:line="240" w:lineRule="auto"/>
    </w:pPr>
    <w:rPr>
      <w:rFonts w:ascii="Poppins" w:hAnsi="Poppins" w:cs="Poppins"/>
      <w:color w:val="000000"/>
      <w:sz w:val="24"/>
      <w:szCs w:val="24"/>
    </w:rPr>
  </w:style>
  <w:style w:type="paragraph" w:customStyle="1" w:styleId="Body">
    <w:name w:val="Body"/>
    <w:rsid w:val="006B4393"/>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32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8409">
      <w:bodyDiv w:val="1"/>
      <w:marLeft w:val="0"/>
      <w:marRight w:val="0"/>
      <w:marTop w:val="0"/>
      <w:marBottom w:val="0"/>
      <w:divBdr>
        <w:top w:val="none" w:sz="0" w:space="0" w:color="auto"/>
        <w:left w:val="none" w:sz="0" w:space="0" w:color="auto"/>
        <w:bottom w:val="none" w:sz="0" w:space="0" w:color="auto"/>
        <w:right w:val="none" w:sz="0" w:space="0" w:color="auto"/>
      </w:divBdr>
    </w:div>
    <w:div w:id="741147158">
      <w:bodyDiv w:val="1"/>
      <w:marLeft w:val="0"/>
      <w:marRight w:val="0"/>
      <w:marTop w:val="0"/>
      <w:marBottom w:val="0"/>
      <w:divBdr>
        <w:top w:val="none" w:sz="0" w:space="0" w:color="auto"/>
        <w:left w:val="none" w:sz="0" w:space="0" w:color="auto"/>
        <w:bottom w:val="none" w:sz="0" w:space="0" w:color="auto"/>
        <w:right w:val="none" w:sz="0" w:space="0" w:color="auto"/>
      </w:divBdr>
    </w:div>
    <w:div w:id="760026602">
      <w:bodyDiv w:val="1"/>
      <w:marLeft w:val="0"/>
      <w:marRight w:val="0"/>
      <w:marTop w:val="0"/>
      <w:marBottom w:val="0"/>
      <w:divBdr>
        <w:top w:val="none" w:sz="0" w:space="0" w:color="auto"/>
        <w:left w:val="none" w:sz="0" w:space="0" w:color="auto"/>
        <w:bottom w:val="none" w:sz="0" w:space="0" w:color="auto"/>
        <w:right w:val="none" w:sz="0" w:space="0" w:color="auto"/>
      </w:divBdr>
    </w:div>
    <w:div w:id="1028532005">
      <w:bodyDiv w:val="1"/>
      <w:marLeft w:val="0"/>
      <w:marRight w:val="0"/>
      <w:marTop w:val="0"/>
      <w:marBottom w:val="0"/>
      <w:divBdr>
        <w:top w:val="none" w:sz="0" w:space="0" w:color="auto"/>
        <w:left w:val="none" w:sz="0" w:space="0" w:color="auto"/>
        <w:bottom w:val="none" w:sz="0" w:space="0" w:color="auto"/>
        <w:right w:val="none" w:sz="0" w:space="0" w:color="auto"/>
      </w:divBdr>
      <w:divsChild>
        <w:div w:id="423187080">
          <w:marLeft w:val="0"/>
          <w:marRight w:val="0"/>
          <w:marTop w:val="0"/>
          <w:marBottom w:val="0"/>
          <w:divBdr>
            <w:top w:val="none" w:sz="0" w:space="0" w:color="auto"/>
            <w:left w:val="none" w:sz="0" w:space="0" w:color="auto"/>
            <w:bottom w:val="none" w:sz="0" w:space="0" w:color="auto"/>
            <w:right w:val="none" w:sz="0" w:space="0" w:color="auto"/>
          </w:divBdr>
        </w:div>
        <w:div w:id="1097825817">
          <w:marLeft w:val="0"/>
          <w:marRight w:val="0"/>
          <w:marTop w:val="0"/>
          <w:marBottom w:val="0"/>
          <w:divBdr>
            <w:top w:val="none" w:sz="0" w:space="0" w:color="auto"/>
            <w:left w:val="none" w:sz="0" w:space="0" w:color="auto"/>
            <w:bottom w:val="none" w:sz="0" w:space="0" w:color="auto"/>
            <w:right w:val="none" w:sz="0" w:space="0" w:color="auto"/>
          </w:divBdr>
        </w:div>
        <w:div w:id="1988001755">
          <w:marLeft w:val="0"/>
          <w:marRight w:val="0"/>
          <w:marTop w:val="0"/>
          <w:marBottom w:val="0"/>
          <w:divBdr>
            <w:top w:val="none" w:sz="0" w:space="0" w:color="auto"/>
            <w:left w:val="none" w:sz="0" w:space="0" w:color="auto"/>
            <w:bottom w:val="none" w:sz="0" w:space="0" w:color="auto"/>
            <w:right w:val="none" w:sz="0" w:space="0" w:color="auto"/>
          </w:divBdr>
        </w:div>
      </w:divsChild>
    </w:div>
    <w:div w:id="1193229392">
      <w:bodyDiv w:val="1"/>
      <w:marLeft w:val="0"/>
      <w:marRight w:val="0"/>
      <w:marTop w:val="0"/>
      <w:marBottom w:val="0"/>
      <w:divBdr>
        <w:top w:val="none" w:sz="0" w:space="0" w:color="auto"/>
        <w:left w:val="none" w:sz="0" w:space="0" w:color="auto"/>
        <w:bottom w:val="none" w:sz="0" w:space="0" w:color="auto"/>
        <w:right w:val="none" w:sz="0" w:space="0" w:color="auto"/>
      </w:divBdr>
    </w:div>
    <w:div w:id="1338730215">
      <w:bodyDiv w:val="1"/>
      <w:marLeft w:val="0"/>
      <w:marRight w:val="0"/>
      <w:marTop w:val="0"/>
      <w:marBottom w:val="0"/>
      <w:divBdr>
        <w:top w:val="none" w:sz="0" w:space="0" w:color="auto"/>
        <w:left w:val="none" w:sz="0" w:space="0" w:color="auto"/>
        <w:bottom w:val="none" w:sz="0" w:space="0" w:color="auto"/>
        <w:right w:val="none" w:sz="0" w:space="0" w:color="auto"/>
      </w:divBdr>
      <w:divsChild>
        <w:div w:id="1767313054">
          <w:marLeft w:val="0"/>
          <w:marRight w:val="0"/>
          <w:marTop w:val="0"/>
          <w:marBottom w:val="0"/>
          <w:divBdr>
            <w:top w:val="none" w:sz="0" w:space="0" w:color="auto"/>
            <w:left w:val="none" w:sz="0" w:space="0" w:color="auto"/>
            <w:bottom w:val="none" w:sz="0" w:space="0" w:color="auto"/>
            <w:right w:val="none" w:sz="0" w:space="0" w:color="auto"/>
          </w:divBdr>
        </w:div>
      </w:divsChild>
    </w:div>
    <w:div w:id="1450278827">
      <w:bodyDiv w:val="1"/>
      <w:marLeft w:val="0"/>
      <w:marRight w:val="0"/>
      <w:marTop w:val="0"/>
      <w:marBottom w:val="0"/>
      <w:divBdr>
        <w:top w:val="none" w:sz="0" w:space="0" w:color="auto"/>
        <w:left w:val="none" w:sz="0" w:space="0" w:color="auto"/>
        <w:bottom w:val="none" w:sz="0" w:space="0" w:color="auto"/>
        <w:right w:val="none" w:sz="0" w:space="0" w:color="auto"/>
      </w:divBdr>
    </w:div>
    <w:div w:id="1607887051">
      <w:bodyDiv w:val="1"/>
      <w:marLeft w:val="0"/>
      <w:marRight w:val="0"/>
      <w:marTop w:val="0"/>
      <w:marBottom w:val="0"/>
      <w:divBdr>
        <w:top w:val="none" w:sz="0" w:space="0" w:color="auto"/>
        <w:left w:val="none" w:sz="0" w:space="0" w:color="auto"/>
        <w:bottom w:val="none" w:sz="0" w:space="0" w:color="auto"/>
        <w:right w:val="none" w:sz="0" w:space="0" w:color="auto"/>
      </w:divBdr>
    </w:div>
    <w:div w:id="1765033814">
      <w:bodyDiv w:val="1"/>
      <w:marLeft w:val="0"/>
      <w:marRight w:val="0"/>
      <w:marTop w:val="0"/>
      <w:marBottom w:val="0"/>
      <w:divBdr>
        <w:top w:val="none" w:sz="0" w:space="0" w:color="auto"/>
        <w:left w:val="none" w:sz="0" w:space="0" w:color="auto"/>
        <w:bottom w:val="none" w:sz="0" w:space="0" w:color="auto"/>
        <w:right w:val="none" w:sz="0" w:space="0" w:color="auto"/>
      </w:divBdr>
    </w:div>
    <w:div w:id="20661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chart" Target="charts/chart3.xml"/><Relationship Id="rId39" Type="http://schemas.openxmlformats.org/officeDocument/2006/relationships/image" Target="media/image20.emf"/><Relationship Id="rId21" Type="http://schemas.openxmlformats.org/officeDocument/2006/relationships/chart" Target="charts/chart2.xml"/><Relationship Id="rId34" Type="http://schemas.openxmlformats.org/officeDocument/2006/relationships/image" Target="media/image15.emf"/><Relationship Id="rId42" Type="http://schemas.openxmlformats.org/officeDocument/2006/relationships/image" Target="media/image21.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5.xml"/><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2.emf"/><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footer" Target="footer4.xml"/><Relationship Id="rId35" Type="http://schemas.openxmlformats.org/officeDocument/2006/relationships/image" Target="media/image16.emf"/><Relationship Id="rId43" Type="http://schemas.openxmlformats.org/officeDocument/2006/relationships/header" Target="head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mscimprovement.center/domains/preparedness/asprcoe/eglpcdr/telehealth/" TargetMode="External"/><Relationship Id="rId25" Type="http://schemas.openxmlformats.org/officeDocument/2006/relationships/image" Target="media/image8.emf"/><Relationship Id="rId33" Type="http://schemas.openxmlformats.org/officeDocument/2006/relationships/image" Target="media/image14.emf"/><Relationship Id="rId38" Type="http://schemas.openxmlformats.org/officeDocument/2006/relationships/image" Target="media/image19.png"/><Relationship Id="rId46" Type="http://schemas.openxmlformats.org/officeDocument/2006/relationships/footer" Target="footer5.xml"/><Relationship Id="rId20" Type="http://schemas.openxmlformats.org/officeDocument/2006/relationships/chart" Target="charts/chart1.xml"/><Relationship Id="rId41" Type="http://schemas.openxmlformats.org/officeDocument/2006/relationships/header" Target="header6.xml"/></Relationships>
</file>

<file path=word/charts/_rels/chart1.xml.rels><?xml version="1.0" encoding="UTF-8" standalone="yes"?>
<Relationships xmlns="http://schemas.openxmlformats.org/package/2006/relationships"><Relationship Id="rId3" Type="http://schemas.openxmlformats.org/officeDocument/2006/relationships/oleObject" Target="file:///E:\Desk%20Top%205%20May%202023\Telehealth\2023%20Survey\Region%20V%20for%20Kids%20Pediatric%20Telehealth%20Survey%202023%20Question%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Desk%20Top%205%20May%202023\Telehealth\2023%20Survey\Region%20V%20for%20Kids%20Pediatric%20Telehealth%20Survey%202023%20Question%20Resul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Desk%20Top%205%20May%202023\Telehealth\2023%20Survey\Region%20V%20for%20Kids%20Pediatric%20Telehealth%20Survey%202023%20Question%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r>
              <a:rPr lang="en-US" sz="1200"/>
              <a:t>Do pediatric providers at your hospital use telehealth to provide direct care to patients across state lines? </a:t>
            </a:r>
          </a:p>
        </c:rich>
      </c:tx>
      <c:layout>
        <c:manualLayout>
          <c:xMode val="edge"/>
          <c:yMode val="edge"/>
          <c:x val="0.11083328679659725"/>
          <c:y val="6.3371473097112857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017825896762904"/>
          <c:y val="0.25897760878749471"/>
          <c:w val="0.42055555555555557"/>
          <c:h val="0.63962822137727082"/>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E0-4A0E-8129-600E8D4827C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E0-4A0E-8129-600E8D4827C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Sheet2!$A$3:$A$4</c:f>
              <c:strCache>
                <c:ptCount val="2"/>
                <c:pt idx="0">
                  <c:v>Yes</c:v>
                </c:pt>
                <c:pt idx="1">
                  <c:v>No</c:v>
                </c:pt>
              </c:strCache>
              <c:extLst/>
            </c:strRef>
          </c:cat>
          <c:val>
            <c:numRef>
              <c:f>Sheet2!$B$3:$B$4</c:f>
              <c:numCache>
                <c:formatCode>General</c:formatCode>
                <c:ptCount val="2"/>
                <c:pt idx="0">
                  <c:v>4</c:v>
                </c:pt>
                <c:pt idx="1">
                  <c:v>6</c:v>
                </c:pt>
              </c:numCache>
              <c:extLst/>
            </c:numRef>
          </c:val>
          <c:extLst>
            <c:ext xmlns:c16="http://schemas.microsoft.com/office/drawing/2014/chart" uri="{C3380CC4-5D6E-409C-BE32-E72D297353CC}">
              <c16:uniqueId val="{00000004-1BE0-4A0E-8129-600E8D4827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42456255468066"/>
          <c:y val="0.4277267147690188"/>
          <c:w val="9.9166885389326331E-2"/>
          <c:h val="0.173244979358568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rgbClr val="00206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200"/>
              <a:t>Have any of your hospital's providers been credentialed and privileged in a hospital external to your health system so that the provider can provide care through telehealth to patients in another facility? </a:t>
            </a:r>
          </a:p>
        </c:rich>
      </c:tx>
      <c:layout>
        <c:manualLayout>
          <c:xMode val="edge"/>
          <c:yMode val="edge"/>
          <c:x val="0.10918129258515007"/>
          <c:y val="4.5610034207525657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7467935258092741"/>
          <c:y val="0.32875278888011339"/>
          <c:w val="0.40704189154459014"/>
          <c:h val="0.60197643481565954"/>
        </c:manualLayout>
      </c:layout>
      <c:pieChart>
        <c:varyColors val="1"/>
        <c:ser>
          <c:idx val="1"/>
          <c:order val="0"/>
          <c:tx>
            <c:strRef>
              <c:f>Sheet2!$H$1</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021-4CBF-89D7-EC3A67BD460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021-4CBF-89D7-EC3A67BD460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Sheet2!$G$3:$G$4</c:f>
              <c:strCache>
                <c:ptCount val="2"/>
                <c:pt idx="0">
                  <c:v>Yes</c:v>
                </c:pt>
                <c:pt idx="1">
                  <c:v>No</c:v>
                </c:pt>
              </c:strCache>
              <c:extLst/>
            </c:strRef>
          </c:cat>
          <c:val>
            <c:numRef>
              <c:f>Sheet2!$H$3:$H$4</c:f>
              <c:numCache>
                <c:formatCode>General</c:formatCode>
                <c:ptCount val="2"/>
                <c:pt idx="0">
                  <c:v>8</c:v>
                </c:pt>
                <c:pt idx="1">
                  <c:v>2</c:v>
                </c:pt>
              </c:numCache>
              <c:extLst/>
            </c:numRef>
          </c:val>
          <c:extLst>
            <c:ext xmlns:c16="http://schemas.microsoft.com/office/drawing/2014/chart" uri="{C3380CC4-5D6E-409C-BE32-E72D297353CC}">
              <c16:uniqueId val="{00000004-7021-4CBF-89D7-EC3A67BD4603}"/>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7021-4CBF-89D7-EC3A67BD460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7021-4CBF-89D7-EC3A67BD460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7021-4CBF-89D7-EC3A67BD460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Sheet2!$G$2:$G$4</c15:sqref>
                        </c15:formulaRef>
                      </c:ext>
                    </c:extLst>
                    <c:strCache>
                      <c:ptCount val="3"/>
                      <c:pt idx="1">
                        <c:v>Yes</c:v>
                      </c:pt>
                      <c:pt idx="2">
                        <c:v>No</c:v>
                      </c:pt>
                    </c:strCache>
                  </c:strRef>
                </c:cat>
                <c:val>
                  <c:numRef>
                    <c:extLst>
                      <c:ext uri="{02D57815-91ED-43cb-92C2-25804820EDAC}">
                        <c15:formulaRef>
                          <c15:sqref>Sheet2!$H$2:$H$4</c15:sqref>
                        </c15:formulaRef>
                      </c:ext>
                    </c:extLst>
                    <c:numCache>
                      <c:formatCode>General</c:formatCode>
                      <c:ptCount val="3"/>
                      <c:pt idx="1">
                        <c:v>8</c:v>
                      </c:pt>
                      <c:pt idx="2">
                        <c:v>2</c:v>
                      </c:pt>
                    </c:numCache>
                  </c:numRef>
                </c:val>
                <c:extLst>
                  <c:ext xmlns:c16="http://schemas.microsoft.com/office/drawing/2014/chart" uri="{C3380CC4-5D6E-409C-BE32-E72D297353CC}">
                    <c16:uniqueId val="{0000000B-7021-4CBF-89D7-EC3A67BD4603}"/>
                  </c:ext>
                </c:extLst>
              </c15:ser>
            </c15:filteredPieSeries>
          </c:ext>
        </c:extLst>
      </c:pie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75514886969121153"/>
          <c:y val="0.46567868556938236"/>
          <c:w val="9.578919250359702E-2"/>
          <c:h val="0.168279871908393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rgbClr val="00206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Is your hospital's telehealth system integrated with the following?</a:t>
            </a:r>
          </a:p>
        </c:rich>
      </c:tx>
      <c:layout>
        <c:manualLayout>
          <c:xMode val="edge"/>
          <c:yMode val="edge"/>
          <c:x val="0.12275373336953571"/>
          <c:y val="5.060339307452518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49046972576703773"/>
          <c:y val="0.20589953065518285"/>
          <c:w val="0.45356731202250511"/>
          <c:h val="0.61493000874890635"/>
        </c:manualLayout>
      </c:layout>
      <c:barChart>
        <c:barDir val="bar"/>
        <c:grouping val="percentStacked"/>
        <c:varyColors val="0"/>
        <c:ser>
          <c:idx val="0"/>
          <c:order val="0"/>
          <c:tx>
            <c:strRef>
              <c:f>Sheet7!$B$2</c:f>
              <c:strCache>
                <c:ptCount val="1"/>
                <c:pt idx="0">
                  <c:v>Yes</c:v>
                </c:pt>
              </c:strCache>
            </c:strRef>
          </c:tx>
          <c:spPr>
            <a:solidFill>
              <a:schemeClr val="accent1">
                <a:alpha val="85000"/>
              </a:schemeClr>
            </a:solidFill>
            <a:ln w="9525" cap="flat" cmpd="sng" algn="ctr">
              <a:solidFill>
                <a:srgbClr val="002060"/>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Sheet7!$A$3:$A$7</c:f>
              <c:strCache>
                <c:ptCount val="5"/>
                <c:pt idx="0">
                  <c:v>Emergency Operations Center or Incident Command System (ICS)</c:v>
                </c:pt>
                <c:pt idx="1">
                  <c:v>Medical Billing Software</c:v>
                </c:pt>
                <c:pt idx="2">
                  <c:v>Electronic medical records (EMR)</c:v>
                </c:pt>
                <c:pt idx="3">
                  <c:v>Patient portal</c:v>
                </c:pt>
                <c:pt idx="4">
                  <c:v>Patient appointment system</c:v>
                </c:pt>
              </c:strCache>
            </c:strRef>
          </c:cat>
          <c:val>
            <c:numRef>
              <c:f>Sheet7!$B$3:$B$7</c:f>
              <c:numCache>
                <c:formatCode>General</c:formatCode>
                <c:ptCount val="5"/>
                <c:pt idx="0">
                  <c:v>6</c:v>
                </c:pt>
                <c:pt idx="1">
                  <c:v>10</c:v>
                </c:pt>
                <c:pt idx="2">
                  <c:v>10</c:v>
                </c:pt>
                <c:pt idx="3">
                  <c:v>9</c:v>
                </c:pt>
                <c:pt idx="4">
                  <c:v>10</c:v>
                </c:pt>
              </c:numCache>
            </c:numRef>
          </c:val>
          <c:extLst>
            <c:ext xmlns:c16="http://schemas.microsoft.com/office/drawing/2014/chart" uri="{C3380CC4-5D6E-409C-BE32-E72D297353CC}">
              <c16:uniqueId val="{00000000-2E31-4974-926C-8978BE0A8F43}"/>
            </c:ext>
          </c:extLst>
        </c:ser>
        <c:ser>
          <c:idx val="1"/>
          <c:order val="1"/>
          <c:tx>
            <c:strRef>
              <c:f>Sheet7!$C$2</c:f>
              <c:strCache>
                <c:ptCount val="1"/>
                <c:pt idx="0">
                  <c:v>No</c:v>
                </c:pt>
              </c:strCache>
            </c:strRef>
          </c:tx>
          <c:spPr>
            <a:solidFill>
              <a:schemeClr val="accent2">
                <a:alpha val="85000"/>
              </a:schemeClr>
            </a:solidFill>
            <a:ln w="9525" cap="flat" cmpd="sng" algn="ctr">
              <a:solidFill>
                <a:schemeClr val="lt1">
                  <a:alpha val="50000"/>
                </a:schemeClr>
              </a:solidFill>
              <a:round/>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2E31-4974-926C-8978BE0A8F43}"/>
                </c:ext>
              </c:extLst>
            </c:dLbl>
            <c:dLbl>
              <c:idx val="2"/>
              <c:delete val="1"/>
              <c:extLst>
                <c:ext xmlns:c15="http://schemas.microsoft.com/office/drawing/2012/chart" uri="{CE6537A1-D6FC-4f65-9D91-7224C49458BB}"/>
                <c:ext xmlns:c16="http://schemas.microsoft.com/office/drawing/2014/chart" uri="{C3380CC4-5D6E-409C-BE32-E72D297353CC}">
                  <c16:uniqueId val="{00000002-2E31-4974-926C-8978BE0A8F43}"/>
                </c:ext>
              </c:extLst>
            </c:dLbl>
            <c:dLbl>
              <c:idx val="4"/>
              <c:delete val="1"/>
              <c:extLst>
                <c:ext xmlns:c15="http://schemas.microsoft.com/office/drawing/2012/chart" uri="{CE6537A1-D6FC-4f65-9D91-7224C49458BB}"/>
                <c:ext xmlns:c16="http://schemas.microsoft.com/office/drawing/2014/chart" uri="{C3380CC4-5D6E-409C-BE32-E72D297353CC}">
                  <c16:uniqueId val="{00000003-2E31-4974-926C-8978BE0A8F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Sheet7!$A$3:$A$7</c:f>
              <c:strCache>
                <c:ptCount val="5"/>
                <c:pt idx="0">
                  <c:v>Emergency Operations Center or Incident Command System (ICS)</c:v>
                </c:pt>
                <c:pt idx="1">
                  <c:v>Medical Billing Software</c:v>
                </c:pt>
                <c:pt idx="2">
                  <c:v>Electronic medical records (EMR)</c:v>
                </c:pt>
                <c:pt idx="3">
                  <c:v>Patient portal</c:v>
                </c:pt>
                <c:pt idx="4">
                  <c:v>Patient appointment system</c:v>
                </c:pt>
              </c:strCache>
            </c:strRef>
          </c:cat>
          <c:val>
            <c:numRef>
              <c:f>Sheet7!$C$3:$C$7</c:f>
              <c:numCache>
                <c:formatCode>General</c:formatCode>
                <c:ptCount val="5"/>
                <c:pt idx="0">
                  <c:v>4</c:v>
                </c:pt>
                <c:pt idx="1">
                  <c:v>0</c:v>
                </c:pt>
                <c:pt idx="2">
                  <c:v>0</c:v>
                </c:pt>
                <c:pt idx="3">
                  <c:v>1</c:v>
                </c:pt>
                <c:pt idx="4">
                  <c:v>0</c:v>
                </c:pt>
              </c:numCache>
            </c:numRef>
          </c:val>
          <c:extLst>
            <c:ext xmlns:c16="http://schemas.microsoft.com/office/drawing/2014/chart" uri="{C3380CC4-5D6E-409C-BE32-E72D297353CC}">
              <c16:uniqueId val="{00000004-2E31-4974-926C-8978BE0A8F43}"/>
            </c:ext>
          </c:extLst>
        </c:ser>
        <c:dLbls>
          <c:dLblPos val="ctr"/>
          <c:showLegendKey val="0"/>
          <c:showVal val="1"/>
          <c:showCatName val="0"/>
          <c:showSerName val="0"/>
          <c:showPercent val="0"/>
          <c:showBubbleSize val="0"/>
        </c:dLbls>
        <c:gapWidth val="150"/>
        <c:overlap val="100"/>
        <c:axId val="625222079"/>
        <c:axId val="625220639"/>
      </c:barChart>
      <c:catAx>
        <c:axId val="62522207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25220639"/>
        <c:crosses val="autoZero"/>
        <c:auto val="1"/>
        <c:lblAlgn val="ctr"/>
        <c:lblOffset val="100"/>
        <c:noMultiLvlLbl val="0"/>
      </c:catAx>
      <c:valAx>
        <c:axId val="625220639"/>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625222079"/>
        <c:crosses val="autoZero"/>
        <c:crossBetween val="between"/>
      </c:valAx>
      <c:spPr>
        <a:noFill/>
        <a:ln>
          <a:noFill/>
        </a:ln>
        <a:effectLst/>
      </c:spPr>
    </c:plotArea>
    <c:legend>
      <c:legendPos val="b"/>
      <c:layout>
        <c:manualLayout>
          <c:xMode val="edge"/>
          <c:yMode val="edge"/>
          <c:x val="0.39078468639695901"/>
          <c:y val="0.84828446377178723"/>
          <c:w val="0.1895993000874891"/>
          <c:h val="0.1244218431029454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rgbClr val="00206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3FB1-EF77-45B8-9C74-91AE6218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dsiwik</dc:creator>
  <cp:keywords/>
  <dc:description/>
  <cp:lastModifiedBy>Damien Siwik</cp:lastModifiedBy>
  <cp:revision>3</cp:revision>
  <cp:lastPrinted>2022-09-09T09:59:00Z</cp:lastPrinted>
  <dcterms:created xsi:type="dcterms:W3CDTF">2023-08-13T23:30:00Z</dcterms:created>
  <dcterms:modified xsi:type="dcterms:W3CDTF">2023-08-13T23:30:00Z</dcterms:modified>
</cp:coreProperties>
</file>