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26D39" w:rsidRPr="00FB6021" w:rsidRDefault="00045A02">
      <w:pPr>
        <w:jc w:val="right"/>
      </w:pPr>
      <w:r w:rsidRPr="00FB6021">
        <w:t>For immediate release</w:t>
      </w:r>
    </w:p>
    <w:p w14:paraId="00000002" w14:textId="77777777" w:rsidR="00B26D39" w:rsidRPr="00FB6021" w:rsidRDefault="00045A02">
      <w:pPr>
        <w:jc w:val="right"/>
        <w:rPr>
          <w:color w:val="2F2D27"/>
        </w:rPr>
      </w:pPr>
      <w:r w:rsidRPr="00FB6021">
        <w:t xml:space="preserve">Contact: </w:t>
      </w:r>
      <w:proofErr w:type="spellStart"/>
      <w:r w:rsidRPr="00FB6021">
        <w:t>prehospital</w:t>
      </w:r>
      <w:r w:rsidRPr="00FB6021">
        <w:rPr>
          <w:color w:val="2F2D27"/>
        </w:rPr>
        <w:t>@emscimprovement.center</w:t>
      </w:r>
      <w:proofErr w:type="spellEnd"/>
    </w:p>
    <w:p w14:paraId="00000004" w14:textId="7012E717" w:rsidR="00B26D39" w:rsidRDefault="00045A02" w:rsidP="00FB6021">
      <w:pPr>
        <w:spacing w:before="240"/>
        <w:rPr>
          <w:b/>
          <w:sz w:val="30"/>
          <w:szCs w:val="30"/>
        </w:rPr>
      </w:pPr>
      <w:r>
        <w:rPr>
          <w:b/>
          <w:sz w:val="30"/>
          <w:szCs w:val="30"/>
        </w:rPr>
        <w:t>Emergency Medical Services for Children Day to highlight behavioral and mental health</w:t>
      </w:r>
    </w:p>
    <w:p w14:paraId="00000005" w14:textId="77777777" w:rsidR="00B26D39" w:rsidRDefault="00045A02">
      <w:pPr>
        <w:rPr>
          <w:b/>
          <w:sz w:val="24"/>
          <w:szCs w:val="24"/>
        </w:rPr>
      </w:pPr>
      <w:r>
        <w:rPr>
          <w:b/>
          <w:sz w:val="24"/>
          <w:szCs w:val="24"/>
        </w:rPr>
        <w:t>Get involved during EMS Week</w:t>
      </w:r>
    </w:p>
    <w:p w14:paraId="00000006" w14:textId="77777777" w:rsidR="00B26D39" w:rsidRDefault="00045A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7" w14:textId="77777777" w:rsidR="00B26D39" w:rsidRDefault="00045A02">
      <w:pPr>
        <w:rPr>
          <w:color w:val="2F2D27"/>
        </w:rPr>
      </w:pPr>
      <w:r>
        <w:t>AUSTIN, TEXAS, May 1, 2022–</w:t>
      </w:r>
      <w:r>
        <w:rPr>
          <w:sz w:val="21"/>
          <w:szCs w:val="21"/>
          <w:highlight w:val="white"/>
        </w:rPr>
        <w:t>From 2019 to 2020, researchers found a 21 percent increase in children with behavior or conduct problems</w:t>
      </w:r>
      <w:r>
        <w:t>. With mental health issues in children on the rise, Emergency Medical Services for Children (EMSC) Day, held annually on Wednesday</w:t>
      </w:r>
      <w:r>
        <w:rPr>
          <w:color w:val="2F2D27"/>
        </w:rPr>
        <w:t xml:space="preserve"> during National EMS </w:t>
      </w:r>
      <w:r>
        <w:rPr>
          <w:color w:val="2F2D27"/>
        </w:rPr>
        <w:t xml:space="preserve">Week, will shine a light on caring for children in crisis in emergency care settings in addition to highlighting available resources to support the EMS professional when dealing with challenging situations. </w:t>
      </w:r>
    </w:p>
    <w:p w14:paraId="00000008" w14:textId="77777777" w:rsidR="00B26D39" w:rsidRDefault="00B26D39">
      <w:pPr>
        <w:rPr>
          <w:color w:val="2F2D27"/>
        </w:rPr>
      </w:pPr>
    </w:p>
    <w:p w14:paraId="00000009" w14:textId="77777777" w:rsidR="00B26D39" w:rsidRDefault="00045A02">
      <w:pPr>
        <w:rPr>
          <w:color w:val="2F2D27"/>
        </w:rPr>
      </w:pPr>
      <w:r>
        <w:rPr>
          <w:color w:val="2F2D27"/>
        </w:rPr>
        <w:t>“Since mental illness has reached epidemic prop</w:t>
      </w:r>
      <w:r>
        <w:rPr>
          <w:color w:val="2F2D27"/>
        </w:rPr>
        <w:t>ortions in this country, we are excited that this year’s National EMS Week Theme: Rising to the Challenge, and Sunday’s new theme day of Health, Wellness, and Resilience Day” will address this important topic,” says Jeff Jarvis, MD, FACEP, FEMS, Williamson</w:t>
      </w:r>
      <w:r>
        <w:rPr>
          <w:color w:val="2F2D27"/>
        </w:rPr>
        <w:t xml:space="preserve"> County EMS Medical Director.</w:t>
      </w:r>
    </w:p>
    <w:p w14:paraId="0000000A" w14:textId="77777777" w:rsidR="00B26D39" w:rsidRDefault="00B26D39"/>
    <w:p w14:paraId="0000000B" w14:textId="77777777" w:rsidR="00B26D39" w:rsidRDefault="00045A02">
      <w:r>
        <w:t>This year, the celebration falls on May 18. The day will feature a webinar, “COPE-</w:t>
      </w:r>
      <w:proofErr w:type="spellStart"/>
      <w:r>
        <w:t>ing</w:t>
      </w:r>
      <w:proofErr w:type="spellEnd"/>
      <w:r>
        <w:t xml:space="preserve"> with the Challenges of Pediatric Behavioral and Mental Health Emergencies,” at 1pm ET. Speakers </w:t>
      </w:r>
      <w:proofErr w:type="gramStart"/>
      <w:r>
        <w:t>include:</w:t>
      </w:r>
      <w:proofErr w:type="gramEnd"/>
      <w:r>
        <w:t xml:space="preserve"> Mary </w:t>
      </w:r>
      <w:proofErr w:type="spellStart"/>
      <w:r>
        <w:t>Fallat</w:t>
      </w:r>
      <w:proofErr w:type="spellEnd"/>
      <w:r>
        <w:t>, MD of University of L</w:t>
      </w:r>
      <w:r>
        <w:t xml:space="preserve">ouisville, and </w:t>
      </w:r>
      <w:proofErr w:type="spellStart"/>
      <w:r>
        <w:t>Kenshata</w:t>
      </w:r>
      <w:proofErr w:type="spellEnd"/>
      <w:r>
        <w:t xml:space="preserve"> Watkins, MD and Nicolaus </w:t>
      </w:r>
      <w:proofErr w:type="spellStart"/>
      <w:r>
        <w:t>Glomb</w:t>
      </w:r>
      <w:proofErr w:type="spellEnd"/>
      <w:r>
        <w:t xml:space="preserve">, MD from UCSF Benioff Children’s Hospital, Oakland. </w:t>
      </w:r>
      <w:hyperlink r:id="rId5">
        <w:r>
          <w:rPr>
            <w:color w:val="1155CC"/>
            <w:u w:val="single"/>
          </w:rPr>
          <w:t>Registration</w:t>
        </w:r>
      </w:hyperlink>
      <w:r>
        <w:t xml:space="preserve"> is free and open to all. Continuing educati</w:t>
      </w:r>
      <w:r>
        <w:t xml:space="preserve">on </w:t>
      </w:r>
      <w:r w:rsidRPr="00FB6021">
        <w:t>credit for EMS professionals through Prodigy EMS is available and will meet requirements in either Psychiatric/Mental Health Emergencies or Pediatric care</w:t>
      </w:r>
      <w:r>
        <w:t>.</w:t>
      </w:r>
    </w:p>
    <w:p w14:paraId="0000000C" w14:textId="77777777" w:rsidR="00B26D39" w:rsidRDefault="00045A02">
      <w:r>
        <w:t xml:space="preserve"> </w:t>
      </w:r>
    </w:p>
    <w:p w14:paraId="0000000D" w14:textId="4E5B5016" w:rsidR="00B26D39" w:rsidRDefault="00045A02">
      <w:r>
        <w:t>Other ways to get involved and bring attention to the needs of children on EMSC Day include dow</w:t>
      </w:r>
      <w:r>
        <w:t>nloading EMSC Day materials, such as thank you cards and activity sheets for children; sharing EMSC Day content on your agency social media account including Twitter and Facebook; or obtaining an EMSC Day proclamation for your city or state. Promotional ma</w:t>
      </w:r>
      <w:r>
        <w:t>terials and celebration ideas can be found on the</w:t>
      </w:r>
      <w:r w:rsidR="00FB6021">
        <w:t xml:space="preserve"> EMSC Innovation &amp; Improvement Center’s (EIIC)</w:t>
      </w:r>
      <w:r>
        <w:t xml:space="preserve"> </w:t>
      </w:r>
      <w:hyperlink r:id="rId6">
        <w:r>
          <w:rPr>
            <w:color w:val="1155CC"/>
            <w:u w:val="single"/>
          </w:rPr>
          <w:t>website</w:t>
        </w:r>
      </w:hyperlink>
      <w:r>
        <w:t xml:space="preserve">. </w:t>
      </w:r>
    </w:p>
    <w:p w14:paraId="0000000E" w14:textId="77777777" w:rsidR="00B26D39" w:rsidRDefault="00B26D39"/>
    <w:p w14:paraId="0000000F" w14:textId="6EB58A4A" w:rsidR="00B26D39" w:rsidRDefault="00045A02">
      <w:r>
        <w:t>“The best and most important step you can take in honor of EMSC Day is to begin using the newly developed</w:t>
      </w:r>
      <w:r>
        <w:t xml:space="preserve"> pediatric checklist and toolkit for EMS agencies,” says Kate Remick, MD, </w:t>
      </w:r>
      <w:r w:rsidR="00FB6021">
        <w:t xml:space="preserve">EIIC </w:t>
      </w:r>
      <w:r>
        <w:t>Co-Director</w:t>
      </w:r>
      <w:r>
        <w:t>. “While EMSC Day is a wonderful day to highlight pediatric prehospital care, our kids require attention every day of the year.”</w:t>
      </w:r>
    </w:p>
    <w:p w14:paraId="00000010" w14:textId="77777777" w:rsidR="00B26D39" w:rsidRDefault="00B26D39"/>
    <w:p w14:paraId="00000011" w14:textId="700A6E49" w:rsidR="00B26D39" w:rsidRDefault="00045A02">
      <w:r>
        <w:t xml:space="preserve">Learn more about the pediatric checklist and toolkit </w:t>
      </w:r>
      <w:hyperlink r:id="rId7">
        <w:r>
          <w:rPr>
            <w:color w:val="1155CC"/>
            <w:u w:val="single"/>
          </w:rPr>
          <w:t>here</w:t>
        </w:r>
      </w:hyperlink>
      <w:r>
        <w:t>. Learn more about EMSC Day</w:t>
      </w:r>
      <w:r w:rsidR="00FB6021">
        <w:t xml:space="preserve"> </w:t>
      </w:r>
      <w:hyperlink r:id="rId8">
        <w:r>
          <w:rPr>
            <w:color w:val="1155CC"/>
            <w:u w:val="single"/>
          </w:rPr>
          <w:t>here</w:t>
        </w:r>
      </w:hyperlink>
      <w:r>
        <w:t>.</w:t>
      </w:r>
    </w:p>
    <w:p w14:paraId="00000012" w14:textId="77777777" w:rsidR="00B26D39" w:rsidRDefault="00045A02">
      <w:r>
        <w:t xml:space="preserve"> </w:t>
      </w:r>
    </w:p>
    <w:p w14:paraId="00000013" w14:textId="77777777" w:rsidR="00B26D39" w:rsidRDefault="00045A02">
      <w:pPr>
        <w:jc w:val="center"/>
      </w:pPr>
      <w:r>
        <w:rPr>
          <w:noProof/>
        </w:rPr>
        <w:pict w14:anchorId="480A6FD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14" w14:textId="77777777" w:rsidR="00B26D39" w:rsidRDefault="00045A02">
      <w:pPr>
        <w:spacing w:before="240" w:after="240"/>
        <w:rPr>
          <w:b/>
        </w:rPr>
      </w:pPr>
      <w:r>
        <w:rPr>
          <w:b/>
        </w:rPr>
        <w:t>About the EMSC Innovation and Improvement Center</w:t>
      </w:r>
    </w:p>
    <w:p w14:paraId="00000015" w14:textId="77777777" w:rsidR="00B26D39" w:rsidRDefault="00045A02">
      <w:pPr>
        <w:spacing w:before="240" w:after="240"/>
      </w:pPr>
      <w:r>
        <w:lastRenderedPageBreak/>
        <w:t>Formed in 2016, the Emergency Medical Services for Children Innovation and Improvement</w:t>
      </w:r>
      <w:r>
        <w:t xml:space="preserve"> Center (EIIC) leverages quality improvement science, the experiential knowledge of its co-lead organizations—The University of Texas at Austin Dell Medical School and University Hospitals Rainbow Babies and Children's as well as partners at Yale Universit</w:t>
      </w:r>
      <w:r>
        <w:t xml:space="preserve">y, Baylor College of Medicine and The Lundquist Institute—and the expertise of multiple professional societies and federal organizations to </w:t>
      </w:r>
      <w:r>
        <w:rPr>
          <w:rFonts w:ascii="Roboto" w:eastAsia="Roboto" w:hAnsi="Roboto" w:cs="Roboto"/>
          <w:highlight w:val="white"/>
        </w:rPr>
        <w:t xml:space="preserve">improve health care outcomes for children in emergency settings. Learn more at: </w:t>
      </w:r>
      <w:hyperlink r:id="rId9">
        <w:r>
          <w:rPr>
            <w:color w:val="1155CC"/>
            <w:u w:val="single"/>
          </w:rPr>
          <w:t>https://emscimprovement.center</w:t>
        </w:r>
      </w:hyperlink>
      <w:r>
        <w:t>.</w:t>
      </w:r>
    </w:p>
    <w:p w14:paraId="00000016" w14:textId="77777777" w:rsidR="00B26D39" w:rsidRDefault="00045A02">
      <w:pPr>
        <w:spacing w:before="240" w:after="240"/>
        <w:rPr>
          <w:b/>
        </w:rPr>
      </w:pPr>
      <w:r>
        <w:rPr>
          <w:b/>
        </w:rPr>
        <w:t>Funding acknowledgement &amp; disclaimer</w:t>
      </w:r>
    </w:p>
    <w:p w14:paraId="00000017" w14:textId="77777777" w:rsidR="00B26D39" w:rsidRDefault="00045A02">
      <w:pPr>
        <w:spacing w:before="240" w:after="240"/>
      </w:pPr>
      <w:r>
        <w:t>The Emergency Medical Services for Children Innovation and Improvement Center is supported by the Health Resources and Services Administration (HRSA) of the U.S. Department</w:t>
      </w:r>
      <w:r>
        <w:t xml:space="preserve"> of Health and Human Services (HHS) as part of an award (U07MC37471) totaling $3M with 0 percent financed with non-governmental sources. The contents are those of the author(s) and do not necessarily represent the official views of, nor an endorsement, by </w:t>
      </w:r>
      <w:r>
        <w:t xml:space="preserve">HRSA, HHS, or the U.S. Government. For more information, please visit </w:t>
      </w:r>
      <w:hyperlink r:id="rId10">
        <w:r>
          <w:rPr>
            <w:color w:val="1155CC"/>
            <w:u w:val="single"/>
          </w:rPr>
          <w:t>HRSA.gov</w:t>
        </w:r>
      </w:hyperlink>
      <w:r>
        <w:t>.</w:t>
      </w:r>
    </w:p>
    <w:p w14:paraId="00000018" w14:textId="77777777" w:rsidR="00B26D39" w:rsidRDefault="00045A02">
      <w:pPr>
        <w:spacing w:before="240" w:after="240"/>
      </w:pPr>
      <w:r>
        <w:t>###</w:t>
      </w:r>
    </w:p>
    <w:p w14:paraId="00000019" w14:textId="77777777" w:rsidR="00B26D39" w:rsidRDefault="00B26D39"/>
    <w:p w14:paraId="0000001A" w14:textId="77777777" w:rsidR="00B26D39" w:rsidRDefault="00B26D39"/>
    <w:sectPr w:rsidR="00B26D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39"/>
    <w:rsid w:val="00045A02"/>
    <w:rsid w:val="00B26D39"/>
    <w:rsid w:val="00FB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C813E"/>
  <w15:docId w15:val="{FB242CAB-61A1-8A45-9D31-0CDC8089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0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5730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6700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cimprovement.center/domains/prehospital-ca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cimprovement.center/domains/prehospital-car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mscimprovement.center/domains/prehospital-care/ems-wee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ellmed-utexas.zoom.us/webinar/register/WN_PP2yXblvTuWMfBYddW9XRQ" TargetMode="External"/><Relationship Id="rId10" Type="http://schemas.openxmlformats.org/officeDocument/2006/relationships/hyperlink" Target="https://nam12.safelinks.protection.outlook.com/?url=http%3A%2F%2Fhrsa.gov%2F&amp;data=04%7C01%7Cemily.lemiska%40yale.edu%7C84ebb3a5dc5f4f64e62008d96c1db9f0%7Cdd8cbebb21394df8b4114e3e87abeb5c%7C0%7C0%7C637659697195713880%7CUnknown%7CTWFpbGZsb3d8eyJWIjoiMC4wLjAwMDAiLCJQIjoiV2luMzIiLCJBTiI6Ik1haWwiLCJXVCI6Mn0%3D%7C1000&amp;sdata=XmS1lIfKZUCTOCFzKEDGmwcvYmfUOYv9Th5EbHexvpM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cimprovement.cen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761egPzlm5iIHaovFgQZ5jZtTA==">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Rachael Alter</cp:lastModifiedBy>
  <cp:revision>2</cp:revision>
  <dcterms:created xsi:type="dcterms:W3CDTF">2022-04-19T16:03:00Z</dcterms:created>
  <dcterms:modified xsi:type="dcterms:W3CDTF">2022-05-02T23:15:00Z</dcterms:modified>
</cp:coreProperties>
</file>