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b w:val="1"/>
          <w:rtl w:val="0"/>
        </w:rPr>
        <w:t xml:space="preserve">SHORT VERSION:</w:t>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b w:val="1"/>
        </w:rPr>
      </w:pPr>
      <w:r w:rsidDel="00000000" w:rsidR="00000000" w:rsidRPr="00000000">
        <w:rPr>
          <w:b w:val="1"/>
          <w:rtl w:val="0"/>
        </w:rPr>
        <w:t xml:space="preserve">Become a pediatric champion</w:t>
      </w:r>
    </w:p>
    <w:p w:rsidR="00000000" w:rsidDel="00000000" w:rsidP="00000000" w:rsidRDefault="00000000" w:rsidRPr="00000000" w14:paraId="00000004">
      <w:pPr>
        <w:spacing w:line="240" w:lineRule="auto"/>
        <w:rPr>
          <w:b w:val="1"/>
        </w:rPr>
      </w:pPr>
      <w:r w:rsidDel="00000000" w:rsidR="00000000" w:rsidRPr="00000000">
        <w:rPr>
          <w:rtl w:val="0"/>
        </w:rPr>
      </w:r>
    </w:p>
    <w:p w:rsidR="00000000" w:rsidDel="00000000" w:rsidP="00000000" w:rsidRDefault="00000000" w:rsidRPr="00000000" w14:paraId="00000005">
      <w:pPr>
        <w:spacing w:line="240" w:lineRule="auto"/>
        <w:rPr>
          <w:sz w:val="24"/>
          <w:szCs w:val="24"/>
        </w:rPr>
      </w:pPr>
      <w:r w:rsidDel="00000000" w:rsidR="00000000" w:rsidRPr="00000000">
        <w:rPr>
          <w:sz w:val="24"/>
          <w:szCs w:val="24"/>
          <w:rtl w:val="0"/>
        </w:rPr>
        <w:t xml:space="preserve">The Pediatric Emergency Care Coordinator (PECC) Workforce Development Collaborative (PWDC) is enrolling participants now through August 15th.The mission of this </w:t>
      </w:r>
      <w:r w:rsidDel="00000000" w:rsidR="00000000" w:rsidRPr="00000000">
        <w:rPr>
          <w:sz w:val="24"/>
          <w:szCs w:val="24"/>
          <w:highlight w:val="white"/>
          <w:rtl w:val="0"/>
        </w:rPr>
        <w:t xml:space="preserve">national collaborative, led by the Emergency Medical Services for Children Innovation and Improvement Center (EIIC), </w:t>
      </w:r>
      <w:r w:rsidDel="00000000" w:rsidR="00000000" w:rsidRPr="00000000">
        <w:rPr>
          <w:sz w:val="24"/>
          <w:szCs w:val="24"/>
          <w:rtl w:val="0"/>
        </w:rPr>
        <w:t xml:space="preserve">is to develop healthcare professionals working the prehospital or emergency department systems into effective pediatric champions (also known as PECCs). The program, which will run from September 2021 through June 2022, is open to anyone with an interest in ensuring ill and injured children receive high-quality care in their community. Pediatric-specific training or experience is not required. The time commitment is approximately three hours each month, and continuing education and Maintenance of Certification Part 4 credits will be available at no cost for all healthcare professionals. </w:t>
      </w:r>
      <w:hyperlink r:id="rId6">
        <w:r w:rsidDel="00000000" w:rsidR="00000000" w:rsidRPr="00000000">
          <w:rPr>
            <w:color w:val="1155cc"/>
            <w:sz w:val="24"/>
            <w:szCs w:val="24"/>
            <w:u w:val="single"/>
            <w:rtl w:val="0"/>
          </w:rPr>
          <w:t xml:space="preserve">Learn more and register online.</w:t>
        </w:r>
      </w:hyperlink>
      <w:r w:rsidDel="00000000" w:rsidR="00000000" w:rsidRPr="00000000">
        <w:rPr>
          <w:rtl w:val="0"/>
        </w:rPr>
      </w:r>
    </w:p>
    <w:p w:rsidR="00000000" w:rsidDel="00000000" w:rsidP="00000000" w:rsidRDefault="00000000" w:rsidRPr="00000000" w14:paraId="00000006">
      <w:pPr>
        <w:spacing w:line="240" w:lineRule="auto"/>
        <w:rPr>
          <w:b w:val="1"/>
        </w:rPr>
      </w:pPr>
      <w:r w:rsidDel="00000000" w:rsidR="00000000" w:rsidRPr="00000000">
        <w:rPr>
          <w:rtl w:val="0"/>
        </w:rPr>
      </w:r>
    </w:p>
    <w:p w:rsidR="00000000" w:rsidDel="00000000" w:rsidP="00000000" w:rsidRDefault="00000000" w:rsidRPr="00000000" w14:paraId="00000007">
      <w:pPr>
        <w:spacing w:line="240" w:lineRule="auto"/>
        <w:rPr>
          <w:b w:val="1"/>
        </w:rPr>
      </w:pPr>
      <w:r w:rsidDel="00000000" w:rsidR="00000000" w:rsidRPr="00000000">
        <w:rPr>
          <w:b w:val="1"/>
          <w:rtl w:val="0"/>
        </w:rPr>
        <w:t xml:space="preserve">LONG VERSION: Enrollment Now Open for the PECC Workforce Development Collaborative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40" w:lineRule="auto"/>
        <w:rPr>
          <w:sz w:val="24"/>
          <w:szCs w:val="24"/>
        </w:rPr>
      </w:pPr>
      <w:r w:rsidDel="00000000" w:rsidR="00000000" w:rsidRPr="00000000">
        <w:rPr>
          <w:sz w:val="24"/>
          <w:szCs w:val="24"/>
          <w:rtl w:val="0"/>
        </w:rPr>
        <w:t xml:space="preserve">The Pediatric Emergency Care Coordinator (PECC) Workforce Development Collaborative (PWDC) is enrolling participants now through August 15th. The mission of this </w:t>
      </w:r>
      <w:r w:rsidDel="00000000" w:rsidR="00000000" w:rsidRPr="00000000">
        <w:rPr>
          <w:sz w:val="24"/>
          <w:szCs w:val="24"/>
          <w:highlight w:val="white"/>
          <w:rtl w:val="0"/>
        </w:rPr>
        <w:t xml:space="preserve">national collaborative, led by the Emergency Medical Services for Children Innovation and Improvement Center (EIIC), </w:t>
      </w:r>
      <w:r w:rsidDel="00000000" w:rsidR="00000000" w:rsidRPr="00000000">
        <w:rPr>
          <w:sz w:val="24"/>
          <w:szCs w:val="24"/>
          <w:rtl w:val="0"/>
        </w:rPr>
        <w:t xml:space="preserve">is to develop healthcare professionals working the prehospital or emergency department systems into effective pediatric champions (also known as PECCs).</w:t>
      </w:r>
    </w:p>
    <w:p w:rsidR="00000000" w:rsidDel="00000000" w:rsidP="00000000" w:rsidRDefault="00000000" w:rsidRPr="00000000" w14:paraId="0000000A">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B">
      <w:pPr>
        <w:shd w:fill="ffffff" w:val="clear"/>
        <w:spacing w:line="240" w:lineRule="auto"/>
        <w:rPr>
          <w:sz w:val="24"/>
          <w:szCs w:val="24"/>
        </w:rPr>
      </w:pPr>
      <w:r w:rsidDel="00000000" w:rsidR="00000000" w:rsidRPr="00000000">
        <w:rPr>
          <w:sz w:val="24"/>
          <w:szCs w:val="24"/>
          <w:rtl w:val="0"/>
        </w:rPr>
        <w:t xml:space="preserve">The program, which will run from September 2021 through June 2022, is open to anyone with an interest in ensuring ill and injured children receive high-quality care in their community. Pediatric-specific training or experience is not required, and participants do not need to be involved in direct patient care. The time commitment is approximately three hours each month. Continuing education and Maintenance of Certification Part 4 credits will be available at no cost for all healthcare professionals.</w:t>
      </w:r>
    </w:p>
    <w:p w:rsidR="00000000" w:rsidDel="00000000" w:rsidP="00000000" w:rsidRDefault="00000000" w:rsidRPr="00000000" w14:paraId="0000000C">
      <w:pPr>
        <w:shd w:fill="ffffff"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D">
      <w:pPr>
        <w:shd w:fill="ffffff" w:val="clear"/>
        <w:spacing w:line="240" w:lineRule="auto"/>
        <w:rPr>
          <w:sz w:val="24"/>
          <w:szCs w:val="24"/>
        </w:rPr>
      </w:pPr>
      <w:r w:rsidDel="00000000" w:rsidR="00000000" w:rsidRPr="00000000">
        <w:rPr>
          <w:sz w:val="24"/>
          <w:szCs w:val="24"/>
          <w:rtl w:val="0"/>
        </w:rPr>
        <w:t xml:space="preserve">The collaborative will offer four customized tracks:</w:t>
      </w:r>
    </w:p>
    <w:p w:rsidR="00000000" w:rsidDel="00000000" w:rsidP="00000000" w:rsidRDefault="00000000" w:rsidRPr="00000000" w14:paraId="0000000E">
      <w:pPr>
        <w:shd w:fill="ffffff" w:val="clear"/>
        <w:spacing w:line="240" w:lineRule="auto"/>
        <w:ind w:left="720" w:firstLine="0"/>
        <w:rPr>
          <w:sz w:val="24"/>
          <w:szCs w:val="24"/>
        </w:rPr>
      </w:pPr>
      <w:r w:rsidDel="00000000" w:rsidR="00000000" w:rsidRPr="00000000">
        <w:rPr>
          <w:sz w:val="24"/>
          <w:szCs w:val="24"/>
          <w:rtl w:val="0"/>
        </w:rPr>
        <w:t xml:space="preserve">1. EMS practitioners;</w:t>
      </w:r>
    </w:p>
    <w:p w:rsidR="00000000" w:rsidDel="00000000" w:rsidP="00000000" w:rsidRDefault="00000000" w:rsidRPr="00000000" w14:paraId="0000000F">
      <w:pPr>
        <w:shd w:fill="ffffff" w:val="clear"/>
        <w:spacing w:line="240" w:lineRule="auto"/>
        <w:ind w:left="720" w:firstLine="0"/>
        <w:rPr>
          <w:sz w:val="24"/>
          <w:szCs w:val="24"/>
        </w:rPr>
      </w:pPr>
      <w:r w:rsidDel="00000000" w:rsidR="00000000" w:rsidRPr="00000000">
        <w:rPr>
          <w:sz w:val="24"/>
          <w:szCs w:val="24"/>
          <w:rtl w:val="0"/>
        </w:rPr>
        <w:t xml:space="preserve">2. Hospital/ED-based nurses and healthcare professionals;</w:t>
      </w:r>
    </w:p>
    <w:p w:rsidR="00000000" w:rsidDel="00000000" w:rsidP="00000000" w:rsidRDefault="00000000" w:rsidRPr="00000000" w14:paraId="00000010">
      <w:pPr>
        <w:shd w:fill="ffffff" w:val="clear"/>
        <w:spacing w:line="240" w:lineRule="auto"/>
        <w:ind w:left="720" w:firstLine="0"/>
        <w:rPr>
          <w:sz w:val="24"/>
          <w:szCs w:val="24"/>
        </w:rPr>
      </w:pPr>
      <w:r w:rsidDel="00000000" w:rsidR="00000000" w:rsidRPr="00000000">
        <w:rPr>
          <w:sz w:val="24"/>
          <w:szCs w:val="24"/>
          <w:rtl w:val="0"/>
        </w:rPr>
        <w:t xml:space="preserve">3. Hospital/ED-based physicians and advanced practice providers; and</w:t>
      </w:r>
    </w:p>
    <w:p w:rsidR="00000000" w:rsidDel="00000000" w:rsidP="00000000" w:rsidRDefault="00000000" w:rsidRPr="00000000" w14:paraId="00000011">
      <w:pPr>
        <w:shd w:fill="ffffff" w:val="clear"/>
        <w:spacing w:line="240" w:lineRule="auto"/>
        <w:ind w:left="720" w:firstLine="0"/>
        <w:rPr>
          <w:sz w:val="24"/>
          <w:szCs w:val="24"/>
        </w:rPr>
      </w:pPr>
      <w:r w:rsidDel="00000000" w:rsidR="00000000" w:rsidRPr="00000000">
        <w:rPr>
          <w:sz w:val="24"/>
          <w:szCs w:val="24"/>
          <w:rtl w:val="0"/>
        </w:rPr>
        <w:t xml:space="preserve">4. EMSC State Partnership program managers.</w:t>
      </w:r>
    </w:p>
    <w:p w:rsidR="00000000" w:rsidDel="00000000" w:rsidP="00000000" w:rsidRDefault="00000000" w:rsidRPr="00000000" w14:paraId="00000012">
      <w:pPr>
        <w:shd w:fill="ffffff"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3">
      <w:pPr>
        <w:shd w:fill="ffffff" w:val="clear"/>
        <w:spacing w:line="240" w:lineRule="auto"/>
        <w:rPr>
          <w:sz w:val="24"/>
          <w:szCs w:val="24"/>
        </w:rPr>
      </w:pPr>
      <w:r w:rsidDel="00000000" w:rsidR="00000000" w:rsidRPr="00000000">
        <w:rPr>
          <w:sz w:val="24"/>
          <w:szCs w:val="24"/>
          <w:rtl w:val="0"/>
        </w:rPr>
        <w:t xml:space="preserve">The collaborative will occur in two parts. In the first part, participants will receive monthly education, including customized guides highlighting crucial resources and best practices; a set of questions to help identify gaps and opportunities; and access to experts in pediatric emergency care.</w:t>
      </w:r>
    </w:p>
    <w:p w:rsidR="00000000" w:rsidDel="00000000" w:rsidP="00000000" w:rsidRDefault="00000000" w:rsidRPr="00000000" w14:paraId="00000014">
      <w:pPr>
        <w:shd w:fill="ffffff"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5">
      <w:pPr>
        <w:spacing w:line="240" w:lineRule="auto"/>
        <w:rPr>
          <w:sz w:val="24"/>
          <w:szCs w:val="24"/>
        </w:rPr>
      </w:pPr>
      <w:r w:rsidDel="00000000" w:rsidR="00000000" w:rsidRPr="00000000">
        <w:rPr>
          <w:sz w:val="24"/>
          <w:szCs w:val="24"/>
          <w:rtl w:val="0"/>
        </w:rPr>
        <w:t xml:space="preserve">The second half of the PWDC will be optional. Participants will work with peers and experts to develop an improvement plan targeting one of four major areas:</w:t>
      </w:r>
    </w:p>
    <w:p w:rsidR="00000000" w:rsidDel="00000000" w:rsidP="00000000" w:rsidRDefault="00000000" w:rsidRPr="00000000" w14:paraId="00000016">
      <w:pPr>
        <w:numPr>
          <w:ilvl w:val="0"/>
          <w:numId w:val="1"/>
        </w:numPr>
        <w:spacing w:line="240" w:lineRule="auto"/>
        <w:ind w:left="1440" w:hanging="360"/>
        <w:rPr>
          <w:sz w:val="24"/>
          <w:szCs w:val="24"/>
        </w:rPr>
      </w:pPr>
      <w:r w:rsidDel="00000000" w:rsidR="00000000" w:rsidRPr="00000000">
        <w:rPr>
          <w:sz w:val="24"/>
          <w:szCs w:val="24"/>
          <w:rtl w:val="0"/>
        </w:rPr>
        <w:t xml:space="preserve">Formalizing the role of the PECC;</w:t>
      </w:r>
    </w:p>
    <w:p w:rsidR="00000000" w:rsidDel="00000000" w:rsidP="00000000" w:rsidRDefault="00000000" w:rsidRPr="00000000" w14:paraId="00000017">
      <w:pPr>
        <w:numPr>
          <w:ilvl w:val="0"/>
          <w:numId w:val="1"/>
        </w:numPr>
        <w:spacing w:line="240" w:lineRule="auto"/>
        <w:ind w:left="1440" w:hanging="360"/>
        <w:rPr>
          <w:sz w:val="24"/>
          <w:szCs w:val="24"/>
        </w:rPr>
      </w:pPr>
      <w:r w:rsidDel="00000000" w:rsidR="00000000" w:rsidRPr="00000000">
        <w:rPr>
          <w:sz w:val="24"/>
          <w:szCs w:val="24"/>
          <w:rtl w:val="0"/>
        </w:rPr>
        <w:t xml:space="preserve">Securing essential pediatric equipment, supplies and medications;</w:t>
      </w:r>
    </w:p>
    <w:p w:rsidR="00000000" w:rsidDel="00000000" w:rsidP="00000000" w:rsidRDefault="00000000" w:rsidRPr="00000000" w14:paraId="00000018">
      <w:pPr>
        <w:numPr>
          <w:ilvl w:val="0"/>
          <w:numId w:val="1"/>
        </w:numPr>
        <w:spacing w:line="240" w:lineRule="auto"/>
        <w:ind w:left="1440" w:hanging="360"/>
        <w:rPr>
          <w:sz w:val="24"/>
          <w:szCs w:val="24"/>
        </w:rPr>
      </w:pPr>
      <w:r w:rsidDel="00000000" w:rsidR="00000000" w:rsidRPr="00000000">
        <w:rPr>
          <w:sz w:val="24"/>
          <w:szCs w:val="24"/>
          <w:rtl w:val="0"/>
        </w:rPr>
        <w:t xml:space="preserve">Developing a program to train or assess pediatric competencies; or</w:t>
      </w:r>
    </w:p>
    <w:p w:rsidR="00000000" w:rsidDel="00000000" w:rsidP="00000000" w:rsidRDefault="00000000" w:rsidRPr="00000000" w14:paraId="00000019">
      <w:pPr>
        <w:numPr>
          <w:ilvl w:val="0"/>
          <w:numId w:val="1"/>
        </w:numPr>
        <w:spacing w:line="240" w:lineRule="auto"/>
        <w:ind w:left="1440" w:hanging="360"/>
        <w:rPr>
          <w:sz w:val="24"/>
          <w:szCs w:val="24"/>
        </w:rPr>
      </w:pPr>
      <w:r w:rsidDel="00000000" w:rsidR="00000000" w:rsidRPr="00000000">
        <w:rPr>
          <w:sz w:val="24"/>
          <w:szCs w:val="24"/>
          <w:rtl w:val="0"/>
        </w:rPr>
        <w:t xml:space="preserve">Developing a local policy, pathway, or clinical decision support tool.</w:t>
      </w:r>
    </w:p>
    <w:p w:rsidR="00000000" w:rsidDel="00000000" w:rsidP="00000000" w:rsidRDefault="00000000" w:rsidRPr="00000000" w14:paraId="0000001A">
      <w:pPr>
        <w:shd w:fill="ffffff"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B">
      <w:pPr>
        <w:shd w:fill="ffffff" w:val="clear"/>
        <w:spacing w:line="240" w:lineRule="auto"/>
        <w:rPr/>
      </w:pPr>
      <w:r w:rsidDel="00000000" w:rsidR="00000000" w:rsidRPr="00000000">
        <w:rPr>
          <w:rtl w:val="0"/>
        </w:rPr>
        <w:t xml:space="preserve">To learn more and enroll in the PWDC,</w:t>
      </w:r>
      <w:hyperlink r:id="rId7">
        <w:r w:rsidDel="00000000" w:rsidR="00000000" w:rsidRPr="00000000">
          <w:rPr>
            <w:rtl w:val="0"/>
          </w:rPr>
          <w:t xml:space="preserve"> </w:t>
        </w:r>
      </w:hyperlink>
      <w:hyperlink r:id="rId8">
        <w:r w:rsidDel="00000000" w:rsidR="00000000" w:rsidRPr="00000000">
          <w:rPr>
            <w:color w:val="0563c1"/>
            <w:u w:val="single"/>
            <w:rtl w:val="0"/>
          </w:rPr>
          <w:t xml:space="preserve">visit the registration page</w:t>
        </w:r>
      </w:hyperlink>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mscimprovement.center/collaboratives/pwdc/" TargetMode="External"/><Relationship Id="rId7" Type="http://schemas.openxmlformats.org/officeDocument/2006/relationships/hyperlink" Target="https://emscimprovement.center/collaboratives/pwdc/" TargetMode="External"/><Relationship Id="rId8" Type="http://schemas.openxmlformats.org/officeDocument/2006/relationships/hyperlink" Target="https://emscimprovement.center/collaboratives/pw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